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F957" w14:textId="77777777" w:rsidR="002E24D0" w:rsidRPr="00EE3BC7" w:rsidRDefault="002E24D0" w:rsidP="002E24D0">
      <w:pPr>
        <w:tabs>
          <w:tab w:val="left" w:pos="3520"/>
        </w:tabs>
        <w:spacing w:after="0" w:line="240" w:lineRule="auto"/>
        <w:ind w:left="0" w:right="0" w:firstLine="0"/>
        <w:jc w:val="left"/>
        <w:rPr>
          <w:rFonts w:ascii="FuturaPl Light" w:eastAsia="Times New Roman" w:hAnsi="FuturaPl Light" w:cs="Times New Roman"/>
          <w:b/>
          <w:color w:val="auto"/>
          <w:sz w:val="22"/>
        </w:rPr>
      </w:pPr>
    </w:p>
    <w:p w14:paraId="78A6585C" w14:textId="67D1A293" w:rsidR="002E24D0" w:rsidRPr="00EE3BC7" w:rsidRDefault="00B06E11" w:rsidP="002E24D0">
      <w:pPr>
        <w:tabs>
          <w:tab w:val="left" w:pos="3520"/>
        </w:tabs>
        <w:spacing w:after="0" w:line="240" w:lineRule="auto"/>
        <w:ind w:left="0" w:right="0" w:firstLine="0"/>
        <w:jc w:val="left"/>
        <w:rPr>
          <w:rFonts w:ascii="FuturaPl Light" w:eastAsia="Times New Roman" w:hAnsi="FuturaPl Light" w:cs="Times New Roman"/>
          <w:b/>
          <w:color w:val="auto"/>
          <w:sz w:val="22"/>
        </w:rPr>
      </w:pPr>
      <w:r w:rsidRPr="00B06E11">
        <w:rPr>
          <w:rFonts w:ascii="FuturaPl Light" w:hAnsi="FuturaPl Light" w:cs="Times New Roman"/>
          <w:b/>
          <w:bCs/>
          <w:noProof/>
          <w:color w:val="auto"/>
          <w:szCs w:val="18"/>
        </w:rPr>
        <w:drawing>
          <wp:inline distT="0" distB="0" distL="0" distR="0" wp14:anchorId="34163F99" wp14:editId="1FE9CFB2">
            <wp:extent cx="3011805" cy="1052195"/>
            <wp:effectExtent l="0" t="0" r="0" b="0"/>
            <wp:docPr id="2" name="Obraz 2" descr="wsiiz_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iiz_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F9E">
        <w:rPr>
          <w:rFonts w:ascii="FuturaPl Light" w:eastAsia="Times New Roman" w:hAnsi="FuturaPl Light" w:cs="Times New Roman"/>
          <w:b/>
          <w:color w:val="auto"/>
          <w:sz w:val="22"/>
        </w:rPr>
        <w:br w:type="textWrapping" w:clear="all"/>
      </w:r>
    </w:p>
    <w:p w14:paraId="645C8F91" w14:textId="1F236AE8" w:rsidR="002E24D0" w:rsidRPr="00EE3BC7" w:rsidRDefault="002E24D0" w:rsidP="001C4BEE">
      <w:pPr>
        <w:tabs>
          <w:tab w:val="left" w:pos="3520"/>
        </w:tabs>
        <w:spacing w:after="0" w:line="240" w:lineRule="auto"/>
        <w:ind w:left="0" w:right="0" w:firstLine="0"/>
        <w:rPr>
          <w:rFonts w:ascii="FuturaPl Light" w:eastAsia="Times New Roman" w:hAnsi="FuturaPl Light" w:cs="Times New Roman"/>
          <w:b/>
          <w:color w:val="auto"/>
          <w:sz w:val="22"/>
        </w:rPr>
      </w:pPr>
    </w:p>
    <w:p w14:paraId="6A29CC58" w14:textId="076D0F37" w:rsidR="002E24D0" w:rsidRPr="00EE3BC7" w:rsidRDefault="00D95859" w:rsidP="002E24D0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="FuturaPl Light" w:eastAsia="Times New Roman" w:hAnsi="FuturaPl Light" w:cs="Times New Roman"/>
          <w:b/>
          <w:color w:val="auto"/>
          <w:sz w:val="22"/>
        </w:rPr>
      </w:pPr>
      <w:r>
        <w:rPr>
          <w:rFonts w:ascii="FuturaPl Light" w:eastAsia="Times New Roman" w:hAnsi="FuturaPl Light" w:cs="Times New Roman"/>
          <w:b/>
          <w:color w:val="auto"/>
          <w:sz w:val="22"/>
        </w:rPr>
        <w:t xml:space="preserve">Zarządzenie nr </w:t>
      </w:r>
      <w:r w:rsidR="004B7BA9">
        <w:rPr>
          <w:rFonts w:ascii="FuturaPl Light" w:eastAsia="Times New Roman" w:hAnsi="FuturaPl Light" w:cs="Times New Roman"/>
          <w:b/>
          <w:color w:val="auto"/>
          <w:sz w:val="22"/>
        </w:rPr>
        <w:t>28</w:t>
      </w:r>
      <w:r w:rsidR="00C2362E">
        <w:rPr>
          <w:rFonts w:ascii="FuturaPl Light" w:eastAsia="Times New Roman" w:hAnsi="FuturaPl Light" w:cs="Times New Roman"/>
          <w:b/>
          <w:color w:val="auto"/>
          <w:sz w:val="22"/>
        </w:rPr>
        <w:t>/202</w:t>
      </w:r>
      <w:r w:rsidR="004B7BA9">
        <w:rPr>
          <w:rFonts w:ascii="FuturaPl Light" w:eastAsia="Times New Roman" w:hAnsi="FuturaPl Light" w:cs="Times New Roman"/>
          <w:b/>
          <w:color w:val="auto"/>
          <w:sz w:val="22"/>
        </w:rPr>
        <w:t>3</w:t>
      </w:r>
    </w:p>
    <w:p w14:paraId="60912D26" w14:textId="77777777" w:rsidR="002E24D0" w:rsidRPr="00EE3BC7" w:rsidRDefault="002E24D0" w:rsidP="002E24D0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="FuturaPl Light" w:eastAsia="Times New Roman" w:hAnsi="FuturaPl Light" w:cs="Times New Roman"/>
          <w:b/>
          <w:color w:val="auto"/>
          <w:sz w:val="22"/>
        </w:rPr>
      </w:pPr>
      <w:r w:rsidRPr="00EE3BC7">
        <w:rPr>
          <w:rFonts w:ascii="FuturaPl Light" w:eastAsia="Times New Roman" w:hAnsi="FuturaPl Light" w:cs="Times New Roman"/>
          <w:b/>
          <w:color w:val="auto"/>
          <w:sz w:val="22"/>
        </w:rPr>
        <w:t>Rektora Wyższej Szkoły Inżynierii i Zdrowia w Warszawie</w:t>
      </w:r>
    </w:p>
    <w:p w14:paraId="3C7DFB33" w14:textId="77777777" w:rsidR="002E24D0" w:rsidRPr="00EE3BC7" w:rsidRDefault="002E24D0" w:rsidP="002E24D0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="FuturaPl Light" w:eastAsia="Times New Roman" w:hAnsi="FuturaPl Light" w:cs="Times New Roman"/>
          <w:b/>
          <w:color w:val="auto"/>
          <w:sz w:val="22"/>
        </w:rPr>
      </w:pPr>
    </w:p>
    <w:p w14:paraId="481A98B0" w14:textId="16DD644C" w:rsidR="002E24D0" w:rsidRDefault="002E24D0" w:rsidP="002E24D0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="FuturaPl Light" w:eastAsia="Times New Roman" w:hAnsi="FuturaPl Light" w:cs="Times New Roman"/>
          <w:b/>
          <w:color w:val="auto"/>
          <w:sz w:val="22"/>
        </w:rPr>
      </w:pPr>
      <w:r w:rsidRPr="00EE3BC7">
        <w:rPr>
          <w:rFonts w:ascii="FuturaPl Light" w:eastAsia="Times New Roman" w:hAnsi="FuturaPl Light" w:cs="Times New Roman"/>
          <w:b/>
          <w:color w:val="auto"/>
          <w:sz w:val="22"/>
        </w:rPr>
        <w:t xml:space="preserve">z dnia </w:t>
      </w:r>
      <w:r w:rsidR="004B7BA9">
        <w:rPr>
          <w:rFonts w:ascii="FuturaPl Light" w:eastAsia="Times New Roman" w:hAnsi="FuturaPl Light" w:cs="Times New Roman"/>
          <w:b/>
          <w:color w:val="auto"/>
          <w:sz w:val="22"/>
        </w:rPr>
        <w:t>1 września 2023 roku</w:t>
      </w:r>
    </w:p>
    <w:p w14:paraId="4BBAD3E2" w14:textId="595F6648" w:rsidR="00F06CEE" w:rsidRDefault="00F06CEE" w:rsidP="00F06CEE">
      <w:pPr>
        <w:tabs>
          <w:tab w:val="left" w:pos="3520"/>
        </w:tabs>
        <w:spacing w:after="0" w:line="240" w:lineRule="auto"/>
        <w:ind w:left="0" w:right="0" w:firstLine="0"/>
        <w:rPr>
          <w:rFonts w:ascii="FuturaPl Light" w:eastAsia="Times New Roman" w:hAnsi="FuturaPl Light" w:cs="Times New Roman"/>
          <w:b/>
          <w:color w:val="auto"/>
          <w:sz w:val="22"/>
        </w:rPr>
      </w:pPr>
    </w:p>
    <w:p w14:paraId="3BE3C88D" w14:textId="2C918E62" w:rsidR="00F06CEE" w:rsidRDefault="00F06CEE" w:rsidP="00F06CEE">
      <w:pPr>
        <w:tabs>
          <w:tab w:val="left" w:pos="3520"/>
        </w:tabs>
        <w:spacing w:after="0" w:line="240" w:lineRule="auto"/>
        <w:ind w:left="0" w:right="0" w:firstLine="0"/>
        <w:rPr>
          <w:rFonts w:ascii="FuturaPl Light" w:eastAsia="Times New Roman" w:hAnsi="FuturaPl Light" w:cs="Times New Roman"/>
          <w:b/>
          <w:color w:val="auto"/>
          <w:sz w:val="22"/>
        </w:rPr>
      </w:pPr>
    </w:p>
    <w:p w14:paraId="3156E3D3" w14:textId="2F6C4000" w:rsidR="00F06CEE" w:rsidRDefault="00C2362E" w:rsidP="001C4BEE">
      <w:pPr>
        <w:spacing w:after="0" w:line="360" w:lineRule="auto"/>
        <w:ind w:left="283" w:right="0" w:firstLine="0"/>
        <w:jc w:val="center"/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>w</w:t>
      </w:r>
      <w:r w:rsidR="00E8169A" w:rsidRPr="00522DFF"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 xml:space="preserve"> sprawie przyjęcia </w:t>
      </w:r>
      <w:bookmarkStart w:id="0" w:name="_Hlk112857264"/>
      <w:r w:rsidR="004B7BA9"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 xml:space="preserve">zmian do </w:t>
      </w:r>
      <w:r w:rsidR="00E8169A" w:rsidRPr="00522DFF"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>procedury</w:t>
      </w:r>
      <w:r w:rsidR="00F06CEE" w:rsidRPr="00522DFF"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 xml:space="preserve"> </w:t>
      </w:r>
      <w:r w:rsidRPr="00522DFF"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>przyznawania</w:t>
      </w:r>
      <w:r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 xml:space="preserve"> certyfikatów za realizację Dobrych Praktyk Akademickich </w:t>
      </w:r>
      <w:r w:rsidR="004B7BA9"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 xml:space="preserve">dla podmiotów </w:t>
      </w:r>
      <w:r w:rsidR="006C770F"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>organizujących</w:t>
      </w:r>
      <w:r>
        <w:rPr>
          <w:rFonts w:asciiTheme="minorHAnsi" w:eastAsiaTheme="minorHAnsi" w:hAnsiTheme="minorHAnsi" w:cstheme="minorHAnsi"/>
          <w:b/>
          <w:bCs/>
          <w:i/>
          <w:iCs/>
          <w:color w:val="auto"/>
          <w:sz w:val="24"/>
          <w:szCs w:val="24"/>
          <w:lang w:eastAsia="en-US"/>
        </w:rPr>
        <w:t xml:space="preserve"> studenckie praktyki zawodowe</w:t>
      </w:r>
    </w:p>
    <w:bookmarkEnd w:id="0"/>
    <w:p w14:paraId="6710122D" w14:textId="77777777" w:rsidR="00F06CEE" w:rsidRPr="00522DFF" w:rsidRDefault="00F06CEE" w:rsidP="006C770F">
      <w:pPr>
        <w:tabs>
          <w:tab w:val="left" w:pos="35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F606484" w14:textId="77777777" w:rsidR="002E24D0" w:rsidRPr="00522DFF" w:rsidRDefault="002E24D0" w:rsidP="002E24D0">
      <w:pPr>
        <w:tabs>
          <w:tab w:val="left" w:pos="3520"/>
        </w:tabs>
        <w:spacing w:after="0" w:line="240" w:lineRule="auto"/>
        <w:ind w:left="360" w:right="0" w:firstLine="0"/>
        <w:jc w:val="center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</w:p>
    <w:p w14:paraId="3F347899" w14:textId="0F35DB28" w:rsidR="002E24D0" w:rsidRPr="001C4BEE" w:rsidRDefault="00216EFE" w:rsidP="001C4BEE">
      <w:pPr>
        <w:spacing w:after="0" w:line="360" w:lineRule="auto"/>
        <w:ind w:left="0" w:right="0" w:firstLine="0"/>
        <w:rPr>
          <w:rFonts w:asciiTheme="minorHAnsi" w:hAnsiTheme="minorHAnsi" w:cstheme="minorHAnsi"/>
          <w:color w:val="auto"/>
          <w:sz w:val="22"/>
        </w:rPr>
      </w:pPr>
      <w:r w:rsidRPr="00313341">
        <w:rPr>
          <w:rFonts w:asciiTheme="minorHAnsi" w:hAnsiTheme="minorHAnsi" w:cstheme="minorHAnsi"/>
          <w:color w:val="auto"/>
          <w:sz w:val="22"/>
        </w:rPr>
        <w:t>Działając na podstawie § 17 ust. 6</w:t>
      </w:r>
      <w:r w:rsidR="00FE6876" w:rsidRPr="00313341">
        <w:rPr>
          <w:rFonts w:asciiTheme="minorHAnsi" w:hAnsiTheme="minorHAnsi" w:cstheme="minorHAnsi"/>
          <w:color w:val="auto"/>
          <w:sz w:val="22"/>
        </w:rPr>
        <w:t xml:space="preserve"> pkt. </w:t>
      </w:r>
      <w:r w:rsidRPr="00313341">
        <w:rPr>
          <w:rFonts w:asciiTheme="minorHAnsi" w:hAnsiTheme="minorHAnsi" w:cstheme="minorHAnsi"/>
          <w:i/>
          <w:iCs/>
          <w:color w:val="auto"/>
          <w:sz w:val="22"/>
        </w:rPr>
        <w:t>Statutu Wyższej Szkoły Inżynierii i Zdrowia w Warszawie</w:t>
      </w:r>
      <w:r w:rsidR="00AC25B9" w:rsidRPr="00313341">
        <w:rPr>
          <w:rFonts w:asciiTheme="minorHAnsi" w:hAnsiTheme="minorHAnsi" w:cstheme="minorHAnsi"/>
          <w:i/>
          <w:iCs/>
          <w:color w:val="auto"/>
          <w:sz w:val="22"/>
        </w:rPr>
        <w:t>,</w:t>
      </w:r>
      <w:r w:rsidRPr="00313341">
        <w:rPr>
          <w:rFonts w:asciiTheme="minorHAnsi" w:hAnsiTheme="minorHAnsi" w:cstheme="minorHAnsi"/>
          <w:color w:val="auto"/>
          <w:sz w:val="22"/>
        </w:rPr>
        <w:t xml:space="preserve"> zarządzam, co następuje: </w:t>
      </w:r>
    </w:p>
    <w:p w14:paraId="5B035AD9" w14:textId="765928CC" w:rsidR="002E24D0" w:rsidRPr="00313341" w:rsidRDefault="002E24D0" w:rsidP="002E24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sz w:val="22"/>
        </w:rPr>
      </w:pPr>
      <w:r w:rsidRPr="00313341">
        <w:rPr>
          <w:rFonts w:asciiTheme="minorHAnsi" w:eastAsia="Times New Roman" w:hAnsiTheme="minorHAnsi" w:cstheme="minorHAnsi"/>
          <w:color w:val="auto"/>
          <w:sz w:val="22"/>
        </w:rPr>
        <w:t>§ 1</w:t>
      </w:r>
    </w:p>
    <w:p w14:paraId="557F203B" w14:textId="77777777" w:rsidR="00487E8C" w:rsidRPr="00313341" w:rsidRDefault="00487E8C" w:rsidP="002E24D0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color w:val="auto"/>
          <w:sz w:val="22"/>
        </w:rPr>
      </w:pPr>
    </w:p>
    <w:p w14:paraId="1BE51291" w14:textId="11D6D449" w:rsidR="00522A2C" w:rsidRPr="00C76717" w:rsidRDefault="00C76717" w:rsidP="00C76717">
      <w:pPr>
        <w:spacing w:after="0" w:line="360" w:lineRule="auto"/>
        <w:ind w:left="0" w:right="0" w:firstLine="0"/>
        <w:rPr>
          <w:rFonts w:asciiTheme="minorHAnsi" w:hAnsiTheme="minorHAnsi" w:cstheme="minorHAnsi"/>
          <w:sz w:val="22"/>
        </w:rPr>
      </w:pPr>
      <w:r w:rsidRPr="00C76717">
        <w:rPr>
          <w:rFonts w:asciiTheme="minorHAnsi" w:hAnsiTheme="minorHAnsi" w:cstheme="minorHAnsi"/>
          <w:sz w:val="22"/>
        </w:rPr>
        <w:t>Wprowadza się</w:t>
      </w:r>
      <w:r w:rsidR="004B7BA9">
        <w:rPr>
          <w:rFonts w:asciiTheme="minorHAnsi" w:hAnsiTheme="minorHAnsi" w:cstheme="minorHAnsi"/>
          <w:sz w:val="22"/>
        </w:rPr>
        <w:t xml:space="preserve"> zmiany do</w:t>
      </w:r>
      <w:r w:rsidRPr="00C76717">
        <w:rPr>
          <w:rFonts w:asciiTheme="minorHAnsi" w:hAnsiTheme="minorHAnsi" w:cstheme="minorHAnsi"/>
          <w:sz w:val="22"/>
        </w:rPr>
        <w:t xml:space="preserve"> </w:t>
      </w:r>
      <w:r w:rsidR="006C770F">
        <w:rPr>
          <w:rFonts w:asciiTheme="minorHAnsi" w:hAnsiTheme="minorHAnsi" w:cstheme="minorHAnsi"/>
          <w:bCs/>
          <w:i/>
          <w:iCs/>
          <w:sz w:val="22"/>
        </w:rPr>
        <w:t>P</w:t>
      </w:r>
      <w:r w:rsidRPr="006C770F">
        <w:rPr>
          <w:rFonts w:asciiTheme="minorHAnsi" w:hAnsiTheme="minorHAnsi" w:cstheme="minorHAnsi"/>
          <w:bCs/>
          <w:i/>
          <w:iCs/>
          <w:sz w:val="22"/>
        </w:rPr>
        <w:t>rocedur</w:t>
      </w:r>
      <w:r w:rsidR="004B7BA9" w:rsidRPr="006C770F">
        <w:rPr>
          <w:rFonts w:asciiTheme="minorHAnsi" w:hAnsiTheme="minorHAnsi" w:cstheme="minorHAnsi"/>
          <w:bCs/>
          <w:i/>
          <w:iCs/>
          <w:sz w:val="22"/>
        </w:rPr>
        <w:t>y</w:t>
      </w:r>
      <w:r w:rsidRPr="006C770F">
        <w:rPr>
          <w:rFonts w:asciiTheme="minorHAnsi" w:hAnsiTheme="minorHAnsi" w:cstheme="minorHAnsi"/>
          <w:bCs/>
          <w:i/>
          <w:iCs/>
          <w:sz w:val="22"/>
        </w:rPr>
        <w:t xml:space="preserve"> przyznawania certyfikatów za realizację Dobrych Praktyk Akademickich dla podmiotów </w:t>
      </w:r>
      <w:r w:rsidR="006C770F">
        <w:rPr>
          <w:rFonts w:asciiTheme="minorHAnsi" w:hAnsiTheme="minorHAnsi" w:cstheme="minorHAnsi"/>
          <w:bCs/>
          <w:i/>
          <w:iCs/>
          <w:sz w:val="22"/>
        </w:rPr>
        <w:t>organizujących</w:t>
      </w:r>
      <w:r w:rsidRPr="006C770F">
        <w:rPr>
          <w:rFonts w:asciiTheme="minorHAnsi" w:hAnsiTheme="minorHAnsi" w:cstheme="minorHAnsi"/>
          <w:bCs/>
          <w:i/>
          <w:iCs/>
          <w:sz w:val="22"/>
        </w:rPr>
        <w:t xml:space="preserve"> studenckie praktyki zawodowe</w:t>
      </w:r>
      <w:r w:rsidRPr="00C76717">
        <w:rPr>
          <w:rFonts w:asciiTheme="minorHAnsi" w:hAnsiTheme="minorHAnsi" w:cstheme="minorHAnsi"/>
          <w:bCs/>
          <w:iCs/>
          <w:sz w:val="22"/>
        </w:rPr>
        <w:t>.</w:t>
      </w:r>
    </w:p>
    <w:p w14:paraId="2D970000" w14:textId="77777777" w:rsidR="00522A2C" w:rsidRPr="00313341" w:rsidRDefault="00522A2C" w:rsidP="00522A2C">
      <w:pPr>
        <w:spacing w:after="0" w:line="360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5F41A62D" w14:textId="1A10B7A3" w:rsidR="004C0A15" w:rsidRPr="00313341" w:rsidRDefault="004C0A15" w:rsidP="004C0A15">
      <w:pPr>
        <w:spacing w:after="0" w:line="360" w:lineRule="auto"/>
        <w:ind w:left="0" w:right="0" w:firstLine="0"/>
        <w:jc w:val="center"/>
        <w:rPr>
          <w:rFonts w:asciiTheme="minorHAnsi" w:hAnsiTheme="minorHAnsi" w:cstheme="minorHAnsi"/>
          <w:sz w:val="22"/>
        </w:rPr>
      </w:pPr>
      <w:r w:rsidRPr="00313341">
        <w:rPr>
          <w:rFonts w:asciiTheme="minorHAnsi" w:hAnsiTheme="minorHAnsi" w:cstheme="minorHAnsi"/>
          <w:sz w:val="22"/>
        </w:rPr>
        <w:t>§ 2</w:t>
      </w:r>
    </w:p>
    <w:p w14:paraId="7491086D" w14:textId="3FD93AA8" w:rsidR="004C0A15" w:rsidRPr="00313341" w:rsidRDefault="002B0F9E" w:rsidP="004C0A15">
      <w:pPr>
        <w:spacing w:after="0" w:line="360" w:lineRule="auto"/>
        <w:ind w:left="0" w:right="0" w:firstLine="0"/>
        <w:rPr>
          <w:rFonts w:asciiTheme="minorHAnsi" w:hAnsiTheme="minorHAnsi" w:cstheme="minorHAnsi"/>
          <w:sz w:val="22"/>
        </w:rPr>
      </w:pPr>
      <w:r w:rsidRPr="00313341">
        <w:rPr>
          <w:rFonts w:asciiTheme="minorHAnsi" w:hAnsiTheme="minorHAnsi" w:cstheme="minorHAnsi"/>
          <w:sz w:val="22"/>
        </w:rPr>
        <w:t>Procedura stanowi z</w:t>
      </w:r>
      <w:r w:rsidR="004C0A15" w:rsidRPr="00313341">
        <w:rPr>
          <w:rFonts w:asciiTheme="minorHAnsi" w:hAnsiTheme="minorHAnsi" w:cstheme="minorHAnsi"/>
          <w:sz w:val="22"/>
        </w:rPr>
        <w:t xml:space="preserve">ałącznik </w:t>
      </w:r>
      <w:r w:rsidR="00F82416">
        <w:rPr>
          <w:rFonts w:asciiTheme="minorHAnsi" w:hAnsiTheme="minorHAnsi" w:cstheme="minorHAnsi"/>
          <w:sz w:val="22"/>
        </w:rPr>
        <w:t xml:space="preserve">do </w:t>
      </w:r>
      <w:r w:rsidR="004C0A15" w:rsidRPr="00313341">
        <w:rPr>
          <w:rFonts w:asciiTheme="minorHAnsi" w:hAnsiTheme="minorHAnsi" w:cstheme="minorHAnsi"/>
          <w:sz w:val="22"/>
        </w:rPr>
        <w:t>niniejszego zarządzenia</w:t>
      </w:r>
      <w:r w:rsidR="00C76717">
        <w:rPr>
          <w:rFonts w:asciiTheme="minorHAnsi" w:hAnsiTheme="minorHAnsi" w:cstheme="minorHAnsi"/>
          <w:sz w:val="22"/>
        </w:rPr>
        <w:t>.</w:t>
      </w:r>
    </w:p>
    <w:p w14:paraId="7AFD3601" w14:textId="77777777" w:rsidR="004C0A15" w:rsidRPr="00313341" w:rsidRDefault="004C0A15" w:rsidP="004C0A15">
      <w:pPr>
        <w:tabs>
          <w:tab w:val="left" w:pos="3520"/>
        </w:tabs>
        <w:spacing w:after="0" w:line="240" w:lineRule="auto"/>
        <w:ind w:left="2832" w:right="0" w:hanging="2832"/>
        <w:jc w:val="center"/>
        <w:rPr>
          <w:rFonts w:asciiTheme="minorHAnsi" w:eastAsia="Times New Roman" w:hAnsiTheme="minorHAnsi" w:cstheme="minorHAnsi"/>
          <w:color w:val="auto"/>
          <w:sz w:val="22"/>
        </w:rPr>
      </w:pPr>
    </w:p>
    <w:p w14:paraId="5F0DC0AB" w14:textId="77777777" w:rsidR="004C0A15" w:rsidRPr="00313341" w:rsidRDefault="004C0A15" w:rsidP="004C0A15">
      <w:pPr>
        <w:tabs>
          <w:tab w:val="left" w:pos="3520"/>
        </w:tabs>
        <w:spacing w:after="0" w:line="240" w:lineRule="auto"/>
        <w:ind w:left="2832" w:right="0" w:hanging="2832"/>
        <w:jc w:val="center"/>
        <w:rPr>
          <w:rFonts w:asciiTheme="minorHAnsi" w:eastAsia="Times New Roman" w:hAnsiTheme="minorHAnsi" w:cstheme="minorHAnsi"/>
          <w:color w:val="auto"/>
          <w:sz w:val="22"/>
        </w:rPr>
      </w:pPr>
      <w:r w:rsidRPr="00313341">
        <w:rPr>
          <w:rFonts w:asciiTheme="minorHAnsi" w:eastAsia="Times New Roman" w:hAnsiTheme="minorHAnsi" w:cstheme="minorHAnsi"/>
          <w:color w:val="auto"/>
          <w:sz w:val="22"/>
        </w:rPr>
        <w:t>§ 3</w:t>
      </w:r>
    </w:p>
    <w:p w14:paraId="2DA54726" w14:textId="77777777" w:rsidR="004C0A15" w:rsidRPr="00313341" w:rsidRDefault="004C0A15" w:rsidP="004C0A15">
      <w:pPr>
        <w:tabs>
          <w:tab w:val="left" w:pos="3520"/>
        </w:tabs>
        <w:spacing w:after="0" w:line="240" w:lineRule="auto"/>
        <w:ind w:left="2832" w:right="0" w:hanging="2832"/>
        <w:rPr>
          <w:rFonts w:asciiTheme="minorHAnsi" w:eastAsia="Times New Roman" w:hAnsiTheme="minorHAnsi" w:cstheme="minorHAnsi"/>
          <w:color w:val="auto"/>
          <w:sz w:val="22"/>
        </w:rPr>
      </w:pPr>
    </w:p>
    <w:p w14:paraId="05CFC085" w14:textId="44D2D60B" w:rsidR="00DD58B5" w:rsidRPr="00313341" w:rsidRDefault="004C0A15" w:rsidP="00DD58B5">
      <w:pPr>
        <w:tabs>
          <w:tab w:val="left" w:pos="35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color w:val="auto"/>
          <w:sz w:val="22"/>
        </w:rPr>
      </w:pPr>
      <w:r w:rsidRPr="00313341">
        <w:rPr>
          <w:rFonts w:asciiTheme="minorHAnsi" w:eastAsia="Times New Roman" w:hAnsiTheme="minorHAnsi" w:cstheme="minorHAnsi"/>
          <w:color w:val="auto"/>
          <w:sz w:val="22"/>
        </w:rPr>
        <w:t>Zarządzenie wchodzi w życi</w:t>
      </w:r>
      <w:r w:rsidR="00F2330B" w:rsidRPr="00313341">
        <w:rPr>
          <w:rFonts w:asciiTheme="minorHAnsi" w:eastAsia="Times New Roman" w:hAnsiTheme="minorHAnsi" w:cstheme="minorHAnsi"/>
          <w:color w:val="auto"/>
          <w:sz w:val="22"/>
        </w:rPr>
        <w:t xml:space="preserve">e z </w:t>
      </w:r>
      <w:r w:rsidR="002B0F9E" w:rsidRPr="00313341">
        <w:rPr>
          <w:rFonts w:asciiTheme="minorHAnsi" w:eastAsia="Times New Roman" w:hAnsiTheme="minorHAnsi" w:cstheme="minorHAnsi"/>
          <w:color w:val="auto"/>
          <w:sz w:val="22"/>
        </w:rPr>
        <w:t>dniem</w:t>
      </w:r>
      <w:r w:rsidR="00694E10" w:rsidRPr="00313341">
        <w:rPr>
          <w:rFonts w:asciiTheme="minorHAnsi" w:eastAsia="Times New Roman" w:hAnsiTheme="minorHAnsi" w:cstheme="minorHAnsi"/>
          <w:color w:val="auto"/>
          <w:sz w:val="22"/>
        </w:rPr>
        <w:t xml:space="preserve"> podpisania. </w:t>
      </w:r>
      <w:r w:rsidR="00DD58B5" w:rsidRPr="00313341">
        <w:rPr>
          <w:rFonts w:asciiTheme="minorHAnsi" w:eastAsiaTheme="minorHAnsi" w:hAnsiTheme="minorHAnsi" w:cstheme="minorHAnsi"/>
          <w:color w:val="auto"/>
          <w:sz w:val="22"/>
          <w:lang w:eastAsia="en-US"/>
        </w:rPr>
        <w:t xml:space="preserve"> </w:t>
      </w:r>
    </w:p>
    <w:p w14:paraId="36DEAB7A" w14:textId="1AECB636" w:rsidR="004C0A15" w:rsidRPr="00313341" w:rsidRDefault="004C0A15" w:rsidP="00DD58B5">
      <w:pPr>
        <w:tabs>
          <w:tab w:val="left" w:pos="35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 w:val="22"/>
        </w:rPr>
      </w:pPr>
    </w:p>
    <w:p w14:paraId="0616FC0E" w14:textId="3AD04EAC" w:rsidR="00AC25B9" w:rsidRPr="00313341" w:rsidRDefault="00AC25B9" w:rsidP="00DD58B5">
      <w:pPr>
        <w:tabs>
          <w:tab w:val="left" w:pos="35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 w:val="22"/>
        </w:rPr>
      </w:pPr>
    </w:p>
    <w:p w14:paraId="6466EF0E" w14:textId="5BEDCC5E" w:rsidR="00AC25B9" w:rsidRPr="00313341" w:rsidRDefault="00AC25B9" w:rsidP="00DD58B5">
      <w:pPr>
        <w:tabs>
          <w:tab w:val="left" w:pos="35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 w:val="22"/>
        </w:rPr>
      </w:pPr>
    </w:p>
    <w:p w14:paraId="4CC61BA6" w14:textId="7E3D99EB" w:rsidR="00AC25B9" w:rsidRPr="00313341" w:rsidRDefault="00AC25B9" w:rsidP="00DD58B5">
      <w:pPr>
        <w:tabs>
          <w:tab w:val="left" w:pos="35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 w:val="22"/>
        </w:rPr>
      </w:pPr>
    </w:p>
    <w:p w14:paraId="1C46B75F" w14:textId="77777777" w:rsidR="00AC25B9" w:rsidRPr="00313341" w:rsidRDefault="00AC25B9" w:rsidP="00DD58B5">
      <w:pPr>
        <w:tabs>
          <w:tab w:val="left" w:pos="3520"/>
        </w:tabs>
        <w:spacing w:after="0" w:line="240" w:lineRule="auto"/>
        <w:ind w:left="0" w:right="0" w:firstLine="0"/>
        <w:rPr>
          <w:rFonts w:asciiTheme="minorHAnsi" w:eastAsia="Times New Roman" w:hAnsiTheme="minorHAnsi" w:cstheme="minorHAnsi"/>
          <w:b/>
          <w:color w:val="auto"/>
          <w:sz w:val="22"/>
        </w:rPr>
      </w:pPr>
    </w:p>
    <w:p w14:paraId="17654548" w14:textId="77777777" w:rsidR="004C0A15" w:rsidRPr="00313341" w:rsidRDefault="004C0A15" w:rsidP="006C770F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 w:val="22"/>
        </w:rPr>
      </w:pPr>
      <w:bookmarkStart w:id="1" w:name="_Hlk41350304"/>
      <w:r w:rsidRPr="00313341">
        <w:rPr>
          <w:rFonts w:asciiTheme="minorHAnsi" w:eastAsia="Times New Roman" w:hAnsiTheme="minorHAnsi" w:cstheme="minorHAnsi"/>
          <w:b/>
          <w:color w:val="auto"/>
          <w:sz w:val="22"/>
        </w:rPr>
        <w:t xml:space="preserve">Rektor </w:t>
      </w:r>
    </w:p>
    <w:p w14:paraId="231FAC75" w14:textId="77777777" w:rsidR="004C0A15" w:rsidRPr="00313341" w:rsidRDefault="004C0A15" w:rsidP="006C770F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313341">
        <w:rPr>
          <w:rFonts w:asciiTheme="minorHAnsi" w:eastAsia="Times New Roman" w:hAnsiTheme="minorHAnsi" w:cstheme="minorHAnsi"/>
          <w:b/>
          <w:color w:val="auto"/>
          <w:sz w:val="22"/>
        </w:rPr>
        <w:t>Wyższej Szkoły Inżynierii i Zdrowia w Warszawie</w:t>
      </w:r>
    </w:p>
    <w:p w14:paraId="1127BB0E" w14:textId="4EA9090C" w:rsidR="004C0A15" w:rsidRPr="00313341" w:rsidRDefault="004C0A15" w:rsidP="004C0A15">
      <w:pPr>
        <w:tabs>
          <w:tab w:val="left" w:pos="3520"/>
        </w:tabs>
        <w:spacing w:after="0" w:line="240" w:lineRule="auto"/>
        <w:ind w:left="2832" w:right="0" w:firstLine="0"/>
        <w:jc w:val="center"/>
        <w:rPr>
          <w:rFonts w:asciiTheme="minorHAnsi" w:eastAsia="Times New Roman" w:hAnsiTheme="minorHAnsi" w:cstheme="minorHAnsi"/>
          <w:b/>
          <w:color w:val="auto"/>
          <w:sz w:val="22"/>
        </w:rPr>
      </w:pPr>
    </w:p>
    <w:p w14:paraId="74D0F159" w14:textId="13CEA511" w:rsidR="004C0A15" w:rsidRPr="00313341" w:rsidRDefault="004C0A15" w:rsidP="00574D31">
      <w:pPr>
        <w:tabs>
          <w:tab w:val="left" w:pos="3520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313341">
        <w:rPr>
          <w:rFonts w:asciiTheme="minorHAnsi" w:eastAsia="Times New Roman" w:hAnsiTheme="minorHAnsi" w:cstheme="minorHAnsi"/>
          <w:b/>
          <w:color w:val="auto"/>
          <w:sz w:val="22"/>
        </w:rPr>
        <w:t xml:space="preserve">                                          </w:t>
      </w:r>
      <w:r w:rsidR="00EE3BC7" w:rsidRPr="00313341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F2330B" w:rsidRPr="00313341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EE3BC7" w:rsidRPr="00313341">
        <w:rPr>
          <w:rFonts w:asciiTheme="minorHAnsi" w:eastAsia="Times New Roman" w:hAnsiTheme="minorHAnsi" w:cstheme="minorHAnsi"/>
          <w:b/>
          <w:color w:val="auto"/>
          <w:sz w:val="22"/>
        </w:rPr>
        <w:t xml:space="preserve"> </w:t>
      </w:r>
      <w:r w:rsidR="00C76717">
        <w:rPr>
          <w:rFonts w:asciiTheme="minorHAnsi" w:eastAsia="Times New Roman" w:hAnsiTheme="minorHAnsi" w:cstheme="minorHAnsi"/>
          <w:b/>
          <w:color w:val="auto"/>
          <w:sz w:val="22"/>
        </w:rPr>
        <w:t xml:space="preserve">                        </w:t>
      </w:r>
      <w:r w:rsidRPr="00313341">
        <w:rPr>
          <w:rFonts w:asciiTheme="minorHAnsi" w:eastAsia="Times New Roman" w:hAnsiTheme="minorHAnsi" w:cstheme="minorHAnsi"/>
          <w:b/>
          <w:color w:val="auto"/>
          <w:sz w:val="22"/>
        </w:rPr>
        <w:t>dr n. chem. Sebastian Grzyb</w:t>
      </w:r>
      <w:bookmarkEnd w:id="1"/>
    </w:p>
    <w:p w14:paraId="37892A4C" w14:textId="7056C31B" w:rsidR="00313341" w:rsidRDefault="00313341" w:rsidP="002B0F9E">
      <w:pPr>
        <w:spacing w:after="264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2D64F7A8" w14:textId="77777777" w:rsidR="00B06E11" w:rsidRPr="00313341" w:rsidRDefault="00B06E11" w:rsidP="002B0F9E">
      <w:pPr>
        <w:spacing w:after="264" w:line="240" w:lineRule="auto"/>
        <w:ind w:left="0" w:right="0" w:firstLine="0"/>
        <w:rPr>
          <w:rFonts w:asciiTheme="minorHAnsi" w:hAnsiTheme="minorHAnsi" w:cstheme="minorHAnsi"/>
          <w:sz w:val="22"/>
        </w:rPr>
      </w:pPr>
    </w:p>
    <w:p w14:paraId="09CFCB19" w14:textId="071B2ADE" w:rsidR="00AC25B9" w:rsidRPr="004B7BA9" w:rsidRDefault="00DE1E4D" w:rsidP="00313341">
      <w:pPr>
        <w:spacing w:after="264" w:line="240" w:lineRule="auto"/>
        <w:ind w:left="0" w:right="0" w:firstLine="0"/>
        <w:jc w:val="right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4B7BA9">
        <w:rPr>
          <w:rFonts w:ascii="Times New Roman" w:hAnsi="Times New Roman" w:cs="Times New Roman"/>
          <w:b/>
          <w:i/>
          <w:sz w:val="16"/>
          <w:szCs w:val="16"/>
        </w:rPr>
        <w:lastRenderedPageBreak/>
        <w:t>Załącznik nr 1 do Zarządzenia</w:t>
      </w:r>
      <w:r w:rsidRPr="004B7BA9">
        <w:rPr>
          <w:rFonts w:ascii="Times New Roman" w:eastAsia="Times New Roman" w:hAnsi="Times New Roman" w:cs="Times New Roman"/>
          <w:b/>
          <w:i/>
          <w:color w:val="auto"/>
          <w:sz w:val="16"/>
          <w:szCs w:val="16"/>
        </w:rPr>
        <w:t xml:space="preserve"> </w:t>
      </w:r>
      <w:r w:rsidR="000303B7" w:rsidRPr="004B7BA9">
        <w:rPr>
          <w:rFonts w:ascii="Times New Roman" w:hAnsi="Times New Roman" w:cs="Times New Roman"/>
          <w:b/>
          <w:i/>
          <w:sz w:val="16"/>
          <w:szCs w:val="16"/>
        </w:rPr>
        <w:t xml:space="preserve">nr </w:t>
      </w:r>
      <w:r w:rsidR="004B7BA9" w:rsidRPr="004B7BA9">
        <w:rPr>
          <w:rFonts w:ascii="Times New Roman" w:hAnsi="Times New Roman" w:cs="Times New Roman"/>
          <w:b/>
          <w:i/>
          <w:sz w:val="16"/>
          <w:szCs w:val="16"/>
        </w:rPr>
        <w:t>28</w:t>
      </w:r>
      <w:r w:rsidR="00C76717" w:rsidRPr="004B7BA9">
        <w:rPr>
          <w:rFonts w:ascii="Times New Roman" w:hAnsi="Times New Roman" w:cs="Times New Roman"/>
          <w:b/>
          <w:i/>
          <w:sz w:val="16"/>
          <w:szCs w:val="16"/>
        </w:rPr>
        <w:t>/202</w:t>
      </w:r>
      <w:r w:rsidR="004B7BA9" w:rsidRPr="004B7BA9">
        <w:rPr>
          <w:rFonts w:ascii="Times New Roman" w:hAnsi="Times New Roman" w:cs="Times New Roman"/>
          <w:b/>
          <w:i/>
          <w:sz w:val="16"/>
          <w:szCs w:val="16"/>
        </w:rPr>
        <w:t>3</w:t>
      </w:r>
      <w:r w:rsidRPr="004B7BA9">
        <w:rPr>
          <w:rFonts w:ascii="Times New Roman" w:hAnsi="Times New Roman" w:cs="Times New Roman"/>
          <w:b/>
          <w:i/>
          <w:sz w:val="16"/>
          <w:szCs w:val="16"/>
        </w:rPr>
        <w:t xml:space="preserve"> Rektora Wyższej Szkoły Inżynierii i Zdrowia w Warszawie z dnia </w:t>
      </w:r>
      <w:r w:rsidR="004B7BA9" w:rsidRPr="004B7BA9">
        <w:rPr>
          <w:rFonts w:ascii="Times New Roman" w:hAnsi="Times New Roman" w:cs="Times New Roman"/>
          <w:b/>
          <w:i/>
          <w:sz w:val="16"/>
          <w:szCs w:val="16"/>
        </w:rPr>
        <w:t>1 września 2023</w:t>
      </w:r>
      <w:r w:rsidR="00C76717" w:rsidRPr="004B7BA9">
        <w:rPr>
          <w:rFonts w:ascii="Times New Roman" w:hAnsi="Times New Roman" w:cs="Times New Roman"/>
          <w:b/>
          <w:i/>
          <w:sz w:val="16"/>
          <w:szCs w:val="16"/>
        </w:rPr>
        <w:t xml:space="preserve"> r.</w:t>
      </w:r>
    </w:p>
    <w:p w14:paraId="50051CDD" w14:textId="06B8137A" w:rsidR="00B06E11" w:rsidRPr="004B7BA9" w:rsidRDefault="00B06E11" w:rsidP="00B06E11">
      <w:pPr>
        <w:spacing w:after="264" w:line="240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6850774F" w14:textId="15F89F31" w:rsidR="00AC25B9" w:rsidRPr="004B7BA9" w:rsidRDefault="004B7BA9" w:rsidP="004B7BA9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4B7BA9">
        <w:rPr>
          <w:rFonts w:ascii="Times New Roman" w:hAnsi="Times New Roman" w:cs="Times New Roman"/>
          <w:b/>
          <w:bCs/>
          <w:sz w:val="22"/>
        </w:rPr>
        <w:t>PROCEDURA PRZYZNAWANIA CERTYFIKATÓW</w:t>
      </w:r>
    </w:p>
    <w:p w14:paraId="66319EF7" w14:textId="1BC37148" w:rsidR="004B7BA9" w:rsidRPr="004B7BA9" w:rsidRDefault="004B7BA9" w:rsidP="004B7BA9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4B7BA9">
        <w:rPr>
          <w:rFonts w:ascii="Times New Roman" w:hAnsi="Times New Roman" w:cs="Times New Roman"/>
          <w:b/>
          <w:bCs/>
          <w:sz w:val="22"/>
        </w:rPr>
        <w:t>ZA REALIZACJĘ DOBRYCH PRAKTYK AKADEMICKICH</w:t>
      </w:r>
    </w:p>
    <w:p w14:paraId="33DD950C" w14:textId="4ED2AF14" w:rsidR="004B7BA9" w:rsidRPr="004B7BA9" w:rsidRDefault="004B7BA9" w:rsidP="004B7BA9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4B7BA9">
        <w:rPr>
          <w:rFonts w:ascii="Times New Roman" w:hAnsi="Times New Roman" w:cs="Times New Roman"/>
          <w:b/>
          <w:bCs/>
          <w:sz w:val="22"/>
        </w:rPr>
        <w:t xml:space="preserve">DLA PODMIOTÓW </w:t>
      </w:r>
      <w:r w:rsidR="0015629A">
        <w:rPr>
          <w:rFonts w:ascii="Times New Roman" w:hAnsi="Times New Roman" w:cs="Times New Roman"/>
          <w:b/>
          <w:bCs/>
          <w:sz w:val="22"/>
        </w:rPr>
        <w:t>ORGANIZUJĄCYCH</w:t>
      </w:r>
      <w:r w:rsidRPr="004B7BA9">
        <w:rPr>
          <w:rFonts w:ascii="Times New Roman" w:hAnsi="Times New Roman" w:cs="Times New Roman"/>
          <w:b/>
          <w:bCs/>
          <w:sz w:val="22"/>
        </w:rPr>
        <w:t xml:space="preserve"> STUDENCKIE PRAKTYKI ZAWODOWE</w:t>
      </w:r>
    </w:p>
    <w:p w14:paraId="475D7E9D" w14:textId="77777777" w:rsidR="004B7BA9" w:rsidRPr="004B7BA9" w:rsidRDefault="004B7BA9" w:rsidP="00FA7A30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b/>
          <w:bCs/>
          <w:sz w:val="22"/>
        </w:rPr>
      </w:pPr>
    </w:p>
    <w:p w14:paraId="2B6B7BFC" w14:textId="77777777" w:rsidR="00F06CEE" w:rsidRPr="004B7BA9" w:rsidRDefault="00F06CEE" w:rsidP="00F06CEE">
      <w:pPr>
        <w:autoSpaceDE w:val="0"/>
        <w:autoSpaceDN w:val="0"/>
        <w:adjustRightInd w:val="0"/>
        <w:spacing w:after="160" w:line="259" w:lineRule="auto"/>
        <w:ind w:left="0" w:right="0" w:firstLine="0"/>
        <w:jc w:val="center"/>
        <w:rPr>
          <w:rFonts w:ascii="Times New Roman" w:hAnsi="Times New Roman" w:cs="Times New Roman"/>
          <w:b/>
          <w:bCs/>
          <w:iCs/>
          <w:sz w:val="22"/>
        </w:rPr>
      </w:pPr>
      <w:r w:rsidRPr="004B7BA9">
        <w:rPr>
          <w:rFonts w:ascii="Times New Roman" w:hAnsi="Times New Roman" w:cs="Times New Roman"/>
          <w:b/>
          <w:bCs/>
          <w:iCs/>
          <w:sz w:val="22"/>
        </w:rPr>
        <w:t>Postanowienia ogólne</w:t>
      </w:r>
    </w:p>
    <w:p w14:paraId="558035E8" w14:textId="43ED2303" w:rsidR="00F06CEE" w:rsidRDefault="00F06CEE" w:rsidP="00F06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bookmarkStart w:id="2" w:name="_Hlk112758506"/>
      <w:r w:rsidRPr="004B7BA9">
        <w:rPr>
          <w:rFonts w:ascii="Times New Roman" w:hAnsi="Times New Roman" w:cs="Times New Roman"/>
          <w:b/>
          <w:bCs/>
          <w:sz w:val="22"/>
        </w:rPr>
        <w:t>§ 1</w:t>
      </w:r>
    </w:p>
    <w:p w14:paraId="7B650772" w14:textId="77777777" w:rsidR="0015629A" w:rsidRPr="004B7BA9" w:rsidRDefault="0015629A" w:rsidP="00F06CE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bookmarkEnd w:id="2"/>
    <w:p w14:paraId="4916C31A" w14:textId="5EA8E378" w:rsidR="00B06E11" w:rsidRPr="004B7BA9" w:rsidRDefault="00B06E11" w:rsidP="000565CE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right="0"/>
        <w:contextualSpacing/>
        <w:rPr>
          <w:rFonts w:ascii="Times New Roman" w:hAnsi="Times New Roman" w:cs="Times New Roman"/>
          <w:sz w:val="22"/>
        </w:rPr>
      </w:pPr>
      <w:r w:rsidRPr="004B7BA9">
        <w:rPr>
          <w:rFonts w:ascii="Times New Roman" w:hAnsi="Times New Roman" w:cs="Times New Roman"/>
          <w:iCs/>
          <w:sz w:val="22"/>
        </w:rPr>
        <w:t xml:space="preserve">Celem </w:t>
      </w:r>
      <w:r w:rsidR="0015629A">
        <w:rPr>
          <w:rFonts w:ascii="Times New Roman" w:hAnsi="Times New Roman" w:cs="Times New Roman"/>
          <w:iCs/>
          <w:sz w:val="22"/>
        </w:rPr>
        <w:t>głównym</w:t>
      </w:r>
      <w:r w:rsidRPr="004B7BA9">
        <w:rPr>
          <w:rFonts w:ascii="Times New Roman" w:hAnsi="Times New Roman" w:cs="Times New Roman"/>
          <w:iCs/>
          <w:sz w:val="22"/>
        </w:rPr>
        <w:t xml:space="preserve"> procedury jest określenie zasad kwalifikacji podmiotu, w którym odbywają się studenckie praktyki zawodowe dla kierunków prowadzonych w Wyższej Szkole Inżynierii </w:t>
      </w:r>
      <w:r w:rsidRPr="004B7BA9">
        <w:rPr>
          <w:rFonts w:ascii="Times New Roman" w:hAnsi="Times New Roman" w:cs="Times New Roman"/>
          <w:iCs/>
          <w:sz w:val="22"/>
        </w:rPr>
        <w:br/>
        <w:t xml:space="preserve">i Zdrowia w Warszawie, </w:t>
      </w:r>
      <w:r w:rsidR="004B7BA9" w:rsidRPr="004B7BA9">
        <w:rPr>
          <w:rFonts w:ascii="Times New Roman" w:hAnsi="Times New Roman" w:cs="Times New Roman"/>
          <w:iCs/>
          <w:sz w:val="22"/>
        </w:rPr>
        <w:t>mających na celu</w:t>
      </w:r>
      <w:r w:rsidRPr="004B7BA9">
        <w:rPr>
          <w:rFonts w:ascii="Times New Roman" w:hAnsi="Times New Roman" w:cs="Times New Roman"/>
          <w:iCs/>
          <w:sz w:val="22"/>
        </w:rPr>
        <w:t xml:space="preserve"> przyznani</w:t>
      </w:r>
      <w:r w:rsidR="004B7BA9" w:rsidRPr="004B7BA9">
        <w:rPr>
          <w:rFonts w:ascii="Times New Roman" w:hAnsi="Times New Roman" w:cs="Times New Roman"/>
          <w:iCs/>
          <w:sz w:val="22"/>
        </w:rPr>
        <w:t>e</w:t>
      </w:r>
      <w:r w:rsidRPr="004B7BA9">
        <w:rPr>
          <w:rFonts w:ascii="Times New Roman" w:hAnsi="Times New Roman" w:cs="Times New Roman"/>
          <w:iCs/>
          <w:sz w:val="22"/>
        </w:rPr>
        <w:t xml:space="preserve"> certyfikatu </w:t>
      </w:r>
      <w:r w:rsidR="0089582D" w:rsidRPr="004B7BA9">
        <w:rPr>
          <w:rFonts w:ascii="Times New Roman" w:hAnsi="Times New Roman" w:cs="Times New Roman"/>
          <w:iCs/>
          <w:sz w:val="22"/>
        </w:rPr>
        <w:t xml:space="preserve">za realizację </w:t>
      </w:r>
      <w:r w:rsidRPr="004B7BA9">
        <w:rPr>
          <w:rFonts w:ascii="Times New Roman" w:hAnsi="Times New Roman" w:cs="Times New Roman"/>
          <w:bCs/>
          <w:iCs/>
          <w:sz w:val="22"/>
        </w:rPr>
        <w:t>Dobrych Praktyk Akademickich</w:t>
      </w:r>
      <w:r w:rsidR="00F82416">
        <w:rPr>
          <w:rFonts w:ascii="Times New Roman" w:hAnsi="Times New Roman" w:cs="Times New Roman"/>
          <w:bCs/>
          <w:iCs/>
          <w:sz w:val="22"/>
        </w:rPr>
        <w:t>, zwanego dalej certyfikatem.</w:t>
      </w:r>
    </w:p>
    <w:p w14:paraId="624E8667" w14:textId="5FC341B0" w:rsidR="00F06CEE" w:rsidRPr="004B7BA9" w:rsidRDefault="00F06CEE" w:rsidP="000565CE">
      <w:pPr>
        <w:numPr>
          <w:ilvl w:val="0"/>
          <w:numId w:val="1"/>
        </w:numPr>
        <w:autoSpaceDE w:val="0"/>
        <w:autoSpaceDN w:val="0"/>
        <w:adjustRightInd w:val="0"/>
        <w:spacing w:after="160" w:line="360" w:lineRule="auto"/>
        <w:ind w:right="0"/>
        <w:contextualSpacing/>
        <w:rPr>
          <w:rFonts w:ascii="Times New Roman" w:hAnsi="Times New Roman" w:cs="Times New Roman"/>
          <w:b/>
          <w:sz w:val="22"/>
        </w:rPr>
      </w:pPr>
      <w:r w:rsidRPr="004B7BA9">
        <w:rPr>
          <w:rFonts w:ascii="Times New Roman" w:hAnsi="Times New Roman" w:cs="Times New Roman"/>
          <w:bCs/>
          <w:sz w:val="22"/>
        </w:rPr>
        <w:t xml:space="preserve">Cel </w:t>
      </w:r>
      <w:r w:rsidR="0015629A">
        <w:rPr>
          <w:rFonts w:ascii="Times New Roman" w:hAnsi="Times New Roman" w:cs="Times New Roman"/>
          <w:bCs/>
          <w:sz w:val="22"/>
        </w:rPr>
        <w:t>główny</w:t>
      </w:r>
      <w:r w:rsidRPr="004B7BA9">
        <w:rPr>
          <w:rFonts w:ascii="Times New Roman" w:hAnsi="Times New Roman" w:cs="Times New Roman"/>
          <w:bCs/>
          <w:sz w:val="22"/>
        </w:rPr>
        <w:t xml:space="preserve"> procedury zostanie osiągnięty poprzez następujące działania:</w:t>
      </w:r>
    </w:p>
    <w:p w14:paraId="798714B3" w14:textId="726167FF" w:rsidR="00F06CEE" w:rsidRDefault="00C76717" w:rsidP="000565CE">
      <w:pPr>
        <w:numPr>
          <w:ilvl w:val="0"/>
          <w:numId w:val="2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 w:rsidRPr="004B7BA9">
        <w:rPr>
          <w:rFonts w:ascii="Times New Roman" w:hAnsi="Times New Roman" w:cs="Times New Roman"/>
          <w:iCs/>
          <w:sz w:val="22"/>
        </w:rPr>
        <w:t>analizę</w:t>
      </w:r>
      <w:r w:rsidR="00F06CEE" w:rsidRPr="004B7BA9">
        <w:rPr>
          <w:rFonts w:ascii="Times New Roman" w:hAnsi="Times New Roman" w:cs="Times New Roman"/>
          <w:iCs/>
          <w:sz w:val="22"/>
        </w:rPr>
        <w:t xml:space="preserve"> </w:t>
      </w:r>
      <w:r w:rsidR="00591BA4">
        <w:rPr>
          <w:rFonts w:ascii="Times New Roman" w:hAnsi="Times New Roman" w:cs="Times New Roman"/>
          <w:iCs/>
          <w:sz w:val="22"/>
        </w:rPr>
        <w:t>danych podmiotów, z którymi Wyższa Szkoła Inżynierii i Zdrowia, dalej zwana Uczelnią, zawarła umowy/ porozumienia o organizację studenckich praktyk zawodowych,</w:t>
      </w:r>
    </w:p>
    <w:p w14:paraId="1DDFA058" w14:textId="65DC09C7" w:rsidR="00591BA4" w:rsidRPr="004B7BA9" w:rsidRDefault="00591BA4" w:rsidP="000565CE">
      <w:pPr>
        <w:numPr>
          <w:ilvl w:val="0"/>
          <w:numId w:val="2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analizę danych w zakresie oceny jakości organizowanych praktyk </w:t>
      </w:r>
      <w:r w:rsidR="00F82416">
        <w:rPr>
          <w:rFonts w:ascii="Times New Roman" w:hAnsi="Times New Roman" w:cs="Times New Roman"/>
          <w:iCs/>
          <w:sz w:val="22"/>
        </w:rPr>
        <w:t>zawodowych</w:t>
      </w:r>
      <w:r>
        <w:rPr>
          <w:rFonts w:ascii="Times New Roman" w:hAnsi="Times New Roman" w:cs="Times New Roman"/>
          <w:iCs/>
          <w:sz w:val="22"/>
        </w:rPr>
        <w:t xml:space="preserve">, </w:t>
      </w:r>
    </w:p>
    <w:p w14:paraId="73AEF8CC" w14:textId="7368D5D7" w:rsidR="00F06CEE" w:rsidRDefault="00F82416" w:rsidP="000565CE">
      <w:pPr>
        <w:numPr>
          <w:ilvl w:val="0"/>
          <w:numId w:val="2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ostateczną </w:t>
      </w:r>
      <w:r w:rsidR="00B06E11" w:rsidRPr="004B7BA9">
        <w:rPr>
          <w:rFonts w:ascii="Times New Roman" w:hAnsi="Times New Roman" w:cs="Times New Roman"/>
          <w:iCs/>
          <w:sz w:val="22"/>
        </w:rPr>
        <w:t>wizytację certyfikującą</w:t>
      </w:r>
      <w:r w:rsidR="00F06CEE" w:rsidRPr="004B7BA9">
        <w:rPr>
          <w:rFonts w:ascii="Times New Roman" w:hAnsi="Times New Roman" w:cs="Times New Roman"/>
          <w:iCs/>
          <w:sz w:val="22"/>
        </w:rPr>
        <w:t xml:space="preserve"> </w:t>
      </w:r>
      <w:r>
        <w:rPr>
          <w:rFonts w:ascii="Times New Roman" w:hAnsi="Times New Roman" w:cs="Times New Roman"/>
          <w:iCs/>
          <w:sz w:val="22"/>
        </w:rPr>
        <w:t>mającą na celu szczegółową weryfikację kryteriów umożliwiających przyznani</w:t>
      </w:r>
      <w:r w:rsidR="000957A7">
        <w:rPr>
          <w:rFonts w:ascii="Times New Roman" w:hAnsi="Times New Roman" w:cs="Times New Roman"/>
          <w:iCs/>
          <w:sz w:val="22"/>
        </w:rPr>
        <w:t>e</w:t>
      </w:r>
      <w:r>
        <w:rPr>
          <w:rFonts w:ascii="Times New Roman" w:hAnsi="Times New Roman" w:cs="Times New Roman"/>
          <w:iCs/>
          <w:sz w:val="22"/>
        </w:rPr>
        <w:t xml:space="preserve"> certyfikatu. </w:t>
      </w:r>
    </w:p>
    <w:p w14:paraId="4DD9BDF3" w14:textId="2D2A5A35" w:rsidR="00F82416" w:rsidRPr="00F82416" w:rsidRDefault="00F82416" w:rsidP="00F82416">
      <w:pPr>
        <w:pStyle w:val="Akapitzlist"/>
        <w:numPr>
          <w:ilvl w:val="0"/>
          <w:numId w:val="36"/>
        </w:numPr>
        <w:spacing w:after="0" w:line="360" w:lineRule="auto"/>
        <w:ind w:left="709" w:right="0" w:hanging="283"/>
        <w:rPr>
          <w:rFonts w:ascii="Times New Roman" w:hAnsi="Times New Roman" w:cs="Times New Roman"/>
          <w:b/>
          <w:bCs/>
          <w:iCs/>
          <w:sz w:val="22"/>
        </w:rPr>
      </w:pPr>
      <w:r w:rsidRPr="00F82416">
        <w:rPr>
          <w:rFonts w:ascii="Times New Roman" w:hAnsi="Times New Roman" w:cs="Times New Roman"/>
          <w:iCs/>
          <w:sz w:val="22"/>
        </w:rPr>
        <w:t xml:space="preserve">Za obsługę administracyjno-organizacyjną procedury odpowiadają pracownicy Biura </w:t>
      </w:r>
      <w:r w:rsidR="0015629A">
        <w:rPr>
          <w:rFonts w:ascii="Times New Roman" w:hAnsi="Times New Roman" w:cs="Times New Roman"/>
          <w:iCs/>
          <w:sz w:val="22"/>
        </w:rPr>
        <w:br/>
      </w:r>
      <w:r w:rsidRPr="00F82416">
        <w:rPr>
          <w:rFonts w:ascii="Times New Roman" w:hAnsi="Times New Roman" w:cs="Times New Roman"/>
          <w:iCs/>
          <w:sz w:val="22"/>
        </w:rPr>
        <w:t xml:space="preserve">ds. Doskonalenia Jakości Kształcenia oraz Biura ds. Rozwoju Uczelni i Współpracy </w:t>
      </w:r>
      <w:r w:rsidR="0015629A">
        <w:rPr>
          <w:rFonts w:ascii="Times New Roman" w:hAnsi="Times New Roman" w:cs="Times New Roman"/>
          <w:iCs/>
          <w:sz w:val="22"/>
        </w:rPr>
        <w:br/>
      </w:r>
      <w:r w:rsidRPr="00F82416">
        <w:rPr>
          <w:rFonts w:ascii="Times New Roman" w:hAnsi="Times New Roman" w:cs="Times New Roman"/>
          <w:iCs/>
          <w:sz w:val="22"/>
        </w:rPr>
        <w:t xml:space="preserve">z Otoczeniem Społeczno-Gospodarczym. </w:t>
      </w:r>
    </w:p>
    <w:p w14:paraId="298CA069" w14:textId="3C7EF333" w:rsidR="00F82416" w:rsidRPr="00F82416" w:rsidRDefault="00F82416" w:rsidP="00F82416">
      <w:pPr>
        <w:pStyle w:val="Akapitzlist"/>
        <w:numPr>
          <w:ilvl w:val="0"/>
          <w:numId w:val="36"/>
        </w:numPr>
        <w:spacing w:after="0" w:line="360" w:lineRule="auto"/>
        <w:ind w:left="709" w:right="0" w:hanging="283"/>
        <w:rPr>
          <w:rFonts w:ascii="Times New Roman" w:hAnsi="Times New Roman" w:cs="Times New Roman"/>
          <w:b/>
          <w:bCs/>
          <w:iCs/>
          <w:sz w:val="22"/>
        </w:rPr>
      </w:pPr>
      <w:r w:rsidRPr="00F82416">
        <w:rPr>
          <w:rFonts w:ascii="Times New Roman" w:hAnsi="Times New Roman" w:cs="Times New Roman"/>
          <w:bCs/>
          <w:iCs/>
          <w:sz w:val="22"/>
        </w:rPr>
        <w:t xml:space="preserve">Za przeprowadzenie procedury odpowiadają: prorektor ds. relacji z otoczeniem społeczno-gospodarczym oraz pełnomocnik rektora ds. jakości kształcenia. </w:t>
      </w:r>
    </w:p>
    <w:p w14:paraId="7583F976" w14:textId="1D8F9D27" w:rsidR="00F82416" w:rsidRPr="00F82416" w:rsidRDefault="00F82416" w:rsidP="00F82416">
      <w:pPr>
        <w:pStyle w:val="Akapitzlist"/>
        <w:numPr>
          <w:ilvl w:val="0"/>
          <w:numId w:val="36"/>
        </w:numPr>
        <w:spacing w:after="0" w:line="360" w:lineRule="auto"/>
        <w:ind w:left="709" w:right="0" w:hanging="283"/>
        <w:rPr>
          <w:rFonts w:ascii="Times New Roman" w:hAnsi="Times New Roman" w:cs="Times New Roman"/>
          <w:b/>
          <w:bCs/>
          <w:iCs/>
          <w:sz w:val="22"/>
        </w:rPr>
      </w:pPr>
      <w:r w:rsidRPr="00F82416">
        <w:rPr>
          <w:rFonts w:ascii="Times New Roman" w:hAnsi="Times New Roman" w:cs="Times New Roman"/>
          <w:bCs/>
          <w:iCs/>
          <w:sz w:val="22"/>
        </w:rPr>
        <w:t xml:space="preserve">Za nadzór nad przeprowadzeniem procedury odpowiada rektor. </w:t>
      </w:r>
    </w:p>
    <w:p w14:paraId="760E1B47" w14:textId="38E49B45" w:rsidR="00F06CEE" w:rsidRPr="004B7BA9" w:rsidRDefault="00F06CEE" w:rsidP="00F06CEE">
      <w:pPr>
        <w:spacing w:after="0" w:line="360" w:lineRule="auto"/>
        <w:ind w:left="0" w:right="0" w:firstLine="0"/>
        <w:jc w:val="left"/>
        <w:rPr>
          <w:rFonts w:ascii="Times New Roman" w:hAnsi="Times New Roman" w:cs="Times New Roman"/>
          <w:iCs/>
          <w:sz w:val="22"/>
        </w:rPr>
      </w:pPr>
    </w:p>
    <w:p w14:paraId="3564EDBB" w14:textId="3A676E10" w:rsidR="00F06CEE" w:rsidRPr="004B7BA9" w:rsidRDefault="00F82416" w:rsidP="00B93430">
      <w:pPr>
        <w:spacing w:after="0" w:line="360" w:lineRule="auto"/>
        <w:ind w:left="0" w:right="0" w:firstLine="0"/>
        <w:jc w:val="center"/>
        <w:rPr>
          <w:rFonts w:ascii="Times New Roman" w:hAnsi="Times New Roman" w:cs="Times New Roman"/>
          <w:b/>
          <w:bCs/>
          <w:iCs/>
          <w:sz w:val="22"/>
        </w:rPr>
      </w:pPr>
      <w:r>
        <w:rPr>
          <w:rFonts w:ascii="Times New Roman" w:hAnsi="Times New Roman" w:cs="Times New Roman"/>
          <w:b/>
          <w:bCs/>
          <w:iCs/>
          <w:sz w:val="22"/>
        </w:rPr>
        <w:t>Opis procedury wraz z kryteriami</w:t>
      </w:r>
      <w:r w:rsidR="000957A7">
        <w:rPr>
          <w:rFonts w:ascii="Times New Roman" w:hAnsi="Times New Roman" w:cs="Times New Roman"/>
          <w:b/>
          <w:bCs/>
          <w:iCs/>
          <w:sz w:val="22"/>
        </w:rPr>
        <w:t xml:space="preserve"> oceny</w:t>
      </w:r>
    </w:p>
    <w:p w14:paraId="1BCA6372" w14:textId="6722D9D6" w:rsidR="00F06CEE" w:rsidRDefault="00F06CEE" w:rsidP="00FA7A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B7BA9">
        <w:rPr>
          <w:rFonts w:ascii="Times New Roman" w:hAnsi="Times New Roman" w:cs="Times New Roman"/>
          <w:b/>
          <w:bCs/>
          <w:sz w:val="22"/>
        </w:rPr>
        <w:t>§ 2</w:t>
      </w:r>
    </w:p>
    <w:p w14:paraId="3F0BD4BD" w14:textId="77777777" w:rsidR="0015629A" w:rsidRPr="004B7BA9" w:rsidRDefault="0015629A" w:rsidP="00FA7A3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3E55CEF3" w14:textId="6719E2E8" w:rsidR="00F06CEE" w:rsidRPr="004B7BA9" w:rsidRDefault="004B7BA9" w:rsidP="004B7BA9">
      <w:pPr>
        <w:numPr>
          <w:ilvl w:val="0"/>
          <w:numId w:val="3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 w:rsidRPr="004B7BA9">
        <w:rPr>
          <w:rFonts w:ascii="Times New Roman" w:hAnsi="Times New Roman" w:cs="Times New Roman"/>
          <w:bCs/>
          <w:iCs/>
          <w:sz w:val="22"/>
        </w:rPr>
        <w:t>Biuro ds. Doskonalenia Jakości Kształcenia</w:t>
      </w:r>
      <w:r w:rsidR="00B93430" w:rsidRPr="004B7BA9">
        <w:rPr>
          <w:rFonts w:ascii="Times New Roman" w:hAnsi="Times New Roman" w:cs="Times New Roman"/>
          <w:bCs/>
          <w:iCs/>
          <w:sz w:val="22"/>
        </w:rPr>
        <w:t xml:space="preserve"> </w:t>
      </w:r>
      <w:r w:rsidR="00B93430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>w każdym miesiącu</w:t>
      </w:r>
      <w:r w:rsidR="001615BB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przygotowuje</w:t>
      </w:r>
      <w:r w:rsidR="00F06CEE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plan hospitacji podmiotów, w których odbywają się </w:t>
      </w:r>
      <w:r w:rsidR="00B93430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studenckie </w:t>
      </w:r>
      <w:r w:rsidR="00F06CEE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>praktyk</w:t>
      </w:r>
      <w:r w:rsidR="00B93430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i zawodowe </w:t>
      </w:r>
      <w:r w:rsidR="001615BB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>dla kierunków</w:t>
      </w:r>
      <w:r w:rsidR="00B93430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r w:rsidR="00F06CEE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</w:t>
      </w:r>
      <w:r w:rsidR="005A554A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>prowadzonych w U</w:t>
      </w:r>
      <w:r w:rsidR="00B93430"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>czelni.</w:t>
      </w:r>
      <w:r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Dotyczy to zarówno hospitacji realizowanych telefonicznie przez </w:t>
      </w:r>
      <w:r w:rsidR="0015629A">
        <w:rPr>
          <w:rFonts w:ascii="Times New Roman" w:eastAsiaTheme="minorHAnsi" w:hAnsi="Times New Roman" w:cs="Times New Roman"/>
          <w:color w:val="auto"/>
          <w:sz w:val="22"/>
          <w:lang w:eastAsia="en-US"/>
        </w:rPr>
        <w:t>b</w:t>
      </w:r>
      <w:r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iuro, jak i osobiście przez prorektora ds. relacji z otoczeniem społeczno-gospodarczym. </w:t>
      </w:r>
    </w:p>
    <w:p w14:paraId="229CCF2B" w14:textId="66584A02" w:rsidR="004B7BA9" w:rsidRPr="004B7BA9" w:rsidRDefault="004B7BA9" w:rsidP="004B7BA9">
      <w:pPr>
        <w:numPr>
          <w:ilvl w:val="0"/>
          <w:numId w:val="3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 w:rsidRPr="004B7BA9">
        <w:rPr>
          <w:rFonts w:ascii="Times New Roman" w:hAnsi="Times New Roman" w:cs="Times New Roman"/>
          <w:iCs/>
          <w:sz w:val="22"/>
        </w:rPr>
        <w:t xml:space="preserve">Z każdej oceny jakości organizacji studenckich praktyk zawodowych sporządzany jest protokół. </w:t>
      </w:r>
    </w:p>
    <w:p w14:paraId="70ECA256" w14:textId="164EA6B5" w:rsidR="00F82416" w:rsidRDefault="004B7BA9" w:rsidP="000957A7">
      <w:pPr>
        <w:numPr>
          <w:ilvl w:val="0"/>
          <w:numId w:val="3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 w:rsidRPr="004B7BA9">
        <w:rPr>
          <w:rFonts w:ascii="Times New Roman" w:hAnsi="Times New Roman" w:cs="Times New Roman"/>
          <w:bCs/>
          <w:iCs/>
          <w:sz w:val="22"/>
        </w:rPr>
        <w:lastRenderedPageBreak/>
        <w:t xml:space="preserve">Biuro ds. Doskonalenia Jakości Kształcenia </w:t>
      </w:r>
      <w:r w:rsidRPr="004B7BA9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w każdym miesiącu dokonuje analizy przeprowadzonych hospitacji i przedkłada je do wglądu: prorektora ds. relacji z otoczeniem społeczno-gospodarczym oraz pełnomocnika rektora ds. jakości kształcenia. </w:t>
      </w:r>
    </w:p>
    <w:p w14:paraId="625E2CC4" w14:textId="77777777" w:rsidR="000957A7" w:rsidRPr="000957A7" w:rsidRDefault="000957A7" w:rsidP="000957A7">
      <w:pPr>
        <w:spacing w:after="0" w:line="360" w:lineRule="auto"/>
        <w:ind w:left="643" w:right="0" w:firstLine="0"/>
        <w:contextualSpacing/>
        <w:rPr>
          <w:rFonts w:ascii="Times New Roman" w:hAnsi="Times New Roman" w:cs="Times New Roman"/>
          <w:iCs/>
          <w:sz w:val="22"/>
        </w:rPr>
      </w:pPr>
    </w:p>
    <w:p w14:paraId="43229122" w14:textId="0209CB42" w:rsidR="004912CD" w:rsidRPr="004B7BA9" w:rsidRDefault="004912CD" w:rsidP="004912C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2"/>
        </w:rPr>
      </w:pPr>
      <w:r w:rsidRPr="004B7BA9">
        <w:rPr>
          <w:rFonts w:ascii="Times New Roman" w:hAnsi="Times New Roman" w:cs="Times New Roman"/>
          <w:b/>
          <w:bCs/>
          <w:sz w:val="22"/>
        </w:rPr>
        <w:t xml:space="preserve">§ </w:t>
      </w:r>
      <w:r>
        <w:rPr>
          <w:rFonts w:ascii="Times New Roman" w:hAnsi="Times New Roman" w:cs="Times New Roman"/>
          <w:b/>
          <w:bCs/>
          <w:sz w:val="22"/>
        </w:rPr>
        <w:t>3</w:t>
      </w:r>
    </w:p>
    <w:p w14:paraId="4DCCC15B" w14:textId="77777777" w:rsidR="004912CD" w:rsidRPr="004B7BA9" w:rsidRDefault="004912CD" w:rsidP="004912CD">
      <w:pPr>
        <w:spacing w:after="0" w:line="360" w:lineRule="auto"/>
        <w:ind w:left="643" w:right="0" w:firstLine="0"/>
        <w:contextualSpacing/>
        <w:rPr>
          <w:rFonts w:ascii="Times New Roman" w:hAnsi="Times New Roman" w:cs="Times New Roman"/>
          <w:b/>
          <w:bCs/>
          <w:iCs/>
          <w:sz w:val="22"/>
        </w:rPr>
      </w:pPr>
    </w:p>
    <w:p w14:paraId="12545DE0" w14:textId="0460A030" w:rsidR="004912CD" w:rsidRPr="00AE0262" w:rsidRDefault="004912CD" w:rsidP="004912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Wszczęcie procedury rozpoczyna Biuro ds. Rozwoju Uczelni i Współpracy z Otoczeniem Społeczno-Gospodarczym, które uzupełnia formularz – „uczelnia”</w:t>
      </w:r>
      <w:r w:rsidR="000957A7">
        <w:rPr>
          <w:rFonts w:ascii="Times New Roman" w:hAnsi="Times New Roman" w:cs="Times New Roman"/>
          <w:bCs/>
          <w:sz w:val="22"/>
        </w:rPr>
        <w:t xml:space="preserve">, po analizie zawartych umów/ porozumień o organizację praktyk, ale i </w:t>
      </w:r>
      <w:r w:rsidR="0015629A">
        <w:rPr>
          <w:rFonts w:ascii="Times New Roman" w:hAnsi="Times New Roman" w:cs="Times New Roman"/>
          <w:bCs/>
          <w:sz w:val="22"/>
        </w:rPr>
        <w:t xml:space="preserve">dokumentacji </w:t>
      </w:r>
      <w:r w:rsidR="000957A7">
        <w:rPr>
          <w:rFonts w:ascii="Times New Roman" w:hAnsi="Times New Roman" w:cs="Times New Roman"/>
          <w:bCs/>
          <w:sz w:val="22"/>
        </w:rPr>
        <w:t xml:space="preserve">oceny jakości kształcenia. </w:t>
      </w:r>
    </w:p>
    <w:p w14:paraId="43D66102" w14:textId="20F4534A" w:rsidR="004912CD" w:rsidRPr="004912CD" w:rsidRDefault="004912CD" w:rsidP="004912CD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Na podstawie formularza – </w:t>
      </w:r>
      <w:r w:rsidR="000957A7">
        <w:rPr>
          <w:rFonts w:ascii="Times New Roman" w:hAnsi="Times New Roman" w:cs="Times New Roman"/>
          <w:bCs/>
          <w:sz w:val="22"/>
        </w:rPr>
        <w:t>„studenci”</w:t>
      </w:r>
      <w:r>
        <w:rPr>
          <w:rFonts w:ascii="Times New Roman" w:hAnsi="Times New Roman" w:cs="Times New Roman"/>
          <w:bCs/>
          <w:sz w:val="22"/>
        </w:rPr>
        <w:t xml:space="preserve">, Biuro ds. Doskonalenia Jakości Kształcenia kompletuje, co najmniej 3 formularze, które powinny być uzupełnione przez studentów realizujących praktykę zawodową w danej placówce, nie później niż w okresie ostatnich 6 miesięcy. </w:t>
      </w:r>
    </w:p>
    <w:p w14:paraId="514392B5" w14:textId="09DAB3EF" w:rsidR="00E31691" w:rsidRDefault="004A38BB" w:rsidP="004912CD">
      <w:pPr>
        <w:numPr>
          <w:ilvl w:val="0"/>
          <w:numId w:val="29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 w:rsidRPr="004B7BA9">
        <w:rPr>
          <w:rFonts w:ascii="Times New Roman" w:hAnsi="Times New Roman" w:cs="Times New Roman"/>
          <w:iCs/>
          <w:sz w:val="22"/>
        </w:rPr>
        <w:t xml:space="preserve">Pierwszy etap dotyczy oceny formalnej i stanowi preselekcję do II etapu obejmującego ocenę </w:t>
      </w:r>
      <w:r w:rsidR="000957A7">
        <w:rPr>
          <w:rFonts w:ascii="Times New Roman" w:hAnsi="Times New Roman" w:cs="Times New Roman"/>
          <w:iCs/>
          <w:sz w:val="22"/>
        </w:rPr>
        <w:br/>
      </w:r>
      <w:r w:rsidR="004912CD">
        <w:rPr>
          <w:rFonts w:ascii="Times New Roman" w:hAnsi="Times New Roman" w:cs="Times New Roman"/>
          <w:iCs/>
          <w:sz w:val="22"/>
        </w:rPr>
        <w:t>na podstawie zgromadzonych danych</w:t>
      </w:r>
      <w:r w:rsidRPr="004B7BA9">
        <w:rPr>
          <w:rFonts w:ascii="Times New Roman" w:hAnsi="Times New Roman" w:cs="Times New Roman"/>
          <w:iCs/>
          <w:sz w:val="22"/>
        </w:rPr>
        <w:t xml:space="preserve">. </w:t>
      </w:r>
      <w:r w:rsidR="00042DBF" w:rsidRPr="004B7BA9">
        <w:rPr>
          <w:rFonts w:ascii="Times New Roman" w:hAnsi="Times New Roman" w:cs="Times New Roman"/>
          <w:iCs/>
          <w:sz w:val="22"/>
        </w:rPr>
        <w:t xml:space="preserve">Dokumentami związanymi z nim są: Formularz ankiety – </w:t>
      </w:r>
      <w:r w:rsidR="004912CD">
        <w:rPr>
          <w:rFonts w:ascii="Times New Roman" w:hAnsi="Times New Roman" w:cs="Times New Roman"/>
          <w:iCs/>
          <w:sz w:val="22"/>
        </w:rPr>
        <w:t>„</w:t>
      </w:r>
      <w:r w:rsidR="00042DBF" w:rsidRPr="004B7BA9">
        <w:rPr>
          <w:rFonts w:ascii="Times New Roman" w:hAnsi="Times New Roman" w:cs="Times New Roman"/>
          <w:iCs/>
          <w:sz w:val="22"/>
        </w:rPr>
        <w:t>studenci</w:t>
      </w:r>
      <w:r w:rsidR="004912CD">
        <w:rPr>
          <w:rFonts w:ascii="Times New Roman" w:hAnsi="Times New Roman" w:cs="Times New Roman"/>
          <w:iCs/>
          <w:sz w:val="22"/>
        </w:rPr>
        <w:t xml:space="preserve">”, </w:t>
      </w:r>
      <w:r w:rsidR="00042DBF" w:rsidRPr="004B7BA9">
        <w:rPr>
          <w:rFonts w:ascii="Times New Roman" w:hAnsi="Times New Roman" w:cs="Times New Roman"/>
          <w:iCs/>
          <w:sz w:val="22"/>
        </w:rPr>
        <w:t xml:space="preserve">Formularz ankiety – </w:t>
      </w:r>
      <w:r w:rsidR="004912CD">
        <w:rPr>
          <w:rFonts w:ascii="Times New Roman" w:hAnsi="Times New Roman" w:cs="Times New Roman"/>
          <w:iCs/>
          <w:sz w:val="22"/>
        </w:rPr>
        <w:t>„u</w:t>
      </w:r>
      <w:r w:rsidR="00042DBF" w:rsidRPr="004B7BA9">
        <w:rPr>
          <w:rFonts w:ascii="Times New Roman" w:hAnsi="Times New Roman" w:cs="Times New Roman"/>
          <w:iCs/>
          <w:sz w:val="22"/>
        </w:rPr>
        <w:t>czelnia</w:t>
      </w:r>
      <w:r w:rsidR="004912CD">
        <w:rPr>
          <w:rFonts w:ascii="Times New Roman" w:hAnsi="Times New Roman" w:cs="Times New Roman"/>
          <w:iCs/>
          <w:sz w:val="22"/>
        </w:rPr>
        <w:t>”</w:t>
      </w:r>
      <w:r w:rsidR="00042DBF" w:rsidRPr="004B7BA9">
        <w:rPr>
          <w:rFonts w:ascii="Times New Roman" w:hAnsi="Times New Roman" w:cs="Times New Roman"/>
          <w:iCs/>
          <w:sz w:val="22"/>
        </w:rPr>
        <w:t xml:space="preserve">, </w:t>
      </w:r>
      <w:r w:rsidR="004912CD">
        <w:rPr>
          <w:rFonts w:ascii="Times New Roman" w:hAnsi="Times New Roman" w:cs="Times New Roman"/>
          <w:iCs/>
          <w:sz w:val="22"/>
        </w:rPr>
        <w:t xml:space="preserve">oraz pozostałe dokumenty odnoszące się </w:t>
      </w:r>
      <w:r w:rsidR="000957A7">
        <w:rPr>
          <w:rFonts w:ascii="Times New Roman" w:hAnsi="Times New Roman" w:cs="Times New Roman"/>
          <w:iCs/>
          <w:sz w:val="22"/>
        </w:rPr>
        <w:br/>
      </w:r>
      <w:r w:rsidR="004912CD">
        <w:rPr>
          <w:rFonts w:ascii="Times New Roman" w:hAnsi="Times New Roman" w:cs="Times New Roman"/>
          <w:iCs/>
          <w:sz w:val="22"/>
        </w:rPr>
        <w:t>do współpracy Uczelni z podmiotem oraz weryfikujące jakość realizowanego w podmiocie kształcenia</w:t>
      </w:r>
      <w:r w:rsidR="000957A7">
        <w:rPr>
          <w:rFonts w:ascii="Times New Roman" w:hAnsi="Times New Roman" w:cs="Times New Roman"/>
          <w:iCs/>
          <w:sz w:val="22"/>
        </w:rPr>
        <w:t xml:space="preserve"> praktycznego</w:t>
      </w:r>
      <w:r w:rsidR="004912CD">
        <w:rPr>
          <w:rFonts w:ascii="Times New Roman" w:hAnsi="Times New Roman" w:cs="Times New Roman"/>
          <w:iCs/>
          <w:sz w:val="22"/>
        </w:rPr>
        <w:t xml:space="preserve">. </w:t>
      </w:r>
      <w:r w:rsidR="004B7BA9" w:rsidRPr="004B7BA9">
        <w:rPr>
          <w:rFonts w:ascii="Times New Roman" w:hAnsi="Times New Roman" w:cs="Times New Roman"/>
          <w:iCs/>
          <w:sz w:val="22"/>
        </w:rPr>
        <w:t xml:space="preserve"> </w:t>
      </w:r>
    </w:p>
    <w:p w14:paraId="2C99E2EE" w14:textId="3C8BB062" w:rsidR="004912CD" w:rsidRDefault="004912CD" w:rsidP="004912CD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Podmiot, który może zostać pozytywnie zaopiniowany do kolejnego tj. II etapu powinien spełnić następujące kryteria:</w:t>
      </w:r>
    </w:p>
    <w:p w14:paraId="26A3A233" w14:textId="77777777" w:rsidR="004912CD" w:rsidRDefault="004912CD" w:rsidP="004912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porozumienie o organizacji studenckich praktyk zawodowych z Uczelnią powinno być zawarte od co najmniej 12 miesięcy;</w:t>
      </w:r>
    </w:p>
    <w:p w14:paraId="6E923AEB" w14:textId="71728085" w:rsidR="004912CD" w:rsidRDefault="004912CD" w:rsidP="004912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podmiot powinien posiadać, co najmniej 12-miesięczne doświadczenie w organizacji studenckich praktyk zawodowych na kierunku właściwym dla zawartego z Uczelnią porozumienia, w tym liczba studentów realizujących praktyki nie powinna być mniejsz</w:t>
      </w:r>
      <w:r w:rsidR="000957A7">
        <w:rPr>
          <w:rFonts w:ascii="Times New Roman" w:hAnsi="Times New Roman" w:cs="Times New Roman"/>
          <w:bCs/>
          <w:sz w:val="22"/>
        </w:rPr>
        <w:t>a</w:t>
      </w:r>
      <w:r>
        <w:rPr>
          <w:rFonts w:ascii="Times New Roman" w:hAnsi="Times New Roman" w:cs="Times New Roman"/>
          <w:bCs/>
          <w:sz w:val="22"/>
        </w:rPr>
        <w:t xml:space="preserve"> niż 5;</w:t>
      </w:r>
    </w:p>
    <w:p w14:paraId="7AEB32A4" w14:textId="77777777" w:rsidR="004912CD" w:rsidRDefault="004912CD" w:rsidP="004912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podmiot powinien być poddany w okresie, o którym mowa w ust. 3a, co najmniej 2 hospitacjom – niezależnie od formy ich przeprowadzenia;</w:t>
      </w:r>
    </w:p>
    <w:p w14:paraId="7940235F" w14:textId="3A8CCA35" w:rsidR="004912CD" w:rsidRPr="004912CD" w:rsidRDefault="004912CD" w:rsidP="004912CD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 xml:space="preserve">nieposzlakowana opinia, w tym brak skarg i wniosków w sprawie organizacji studenckich praktyk zawodowych. </w:t>
      </w:r>
    </w:p>
    <w:p w14:paraId="379B0FB7" w14:textId="09EDF9D4" w:rsidR="004912CD" w:rsidRDefault="00E31691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 w:rsidRPr="00E31691">
        <w:rPr>
          <w:rFonts w:ascii="Times New Roman" w:hAnsi="Times New Roman" w:cs="Times New Roman"/>
          <w:iCs/>
          <w:sz w:val="22"/>
        </w:rPr>
        <w:t>Spełnienie</w:t>
      </w:r>
      <w:r w:rsidR="000957A7">
        <w:rPr>
          <w:rFonts w:ascii="Times New Roman" w:hAnsi="Times New Roman" w:cs="Times New Roman"/>
          <w:iCs/>
          <w:sz w:val="22"/>
        </w:rPr>
        <w:t xml:space="preserve"> wszystkich</w:t>
      </w:r>
      <w:r w:rsidRPr="00E31691">
        <w:rPr>
          <w:rFonts w:ascii="Times New Roman" w:hAnsi="Times New Roman" w:cs="Times New Roman"/>
          <w:iCs/>
          <w:sz w:val="22"/>
        </w:rPr>
        <w:t xml:space="preserve"> kryteriów określonych w</w:t>
      </w:r>
      <w:r>
        <w:rPr>
          <w:rFonts w:ascii="Times New Roman" w:hAnsi="Times New Roman" w:cs="Times New Roman"/>
          <w:iCs/>
          <w:sz w:val="22"/>
        </w:rPr>
        <w:t xml:space="preserve"> </w:t>
      </w:r>
      <w:r w:rsidR="004912CD">
        <w:rPr>
          <w:rFonts w:ascii="Times New Roman" w:hAnsi="Times New Roman" w:cs="Times New Roman"/>
          <w:iCs/>
          <w:sz w:val="22"/>
        </w:rPr>
        <w:t xml:space="preserve">ust. 4 </w:t>
      </w:r>
      <w:r w:rsidRPr="00E31691">
        <w:rPr>
          <w:rFonts w:ascii="Times New Roman" w:hAnsi="Times New Roman" w:cs="Times New Roman"/>
          <w:iCs/>
          <w:sz w:val="22"/>
        </w:rPr>
        <w:t xml:space="preserve">jest warunkiem do przystąpienia </w:t>
      </w:r>
      <w:r w:rsidR="0015629A">
        <w:rPr>
          <w:rFonts w:ascii="Times New Roman" w:hAnsi="Times New Roman" w:cs="Times New Roman"/>
          <w:iCs/>
          <w:sz w:val="22"/>
        </w:rPr>
        <w:br/>
      </w:r>
      <w:r w:rsidRPr="00E31691">
        <w:rPr>
          <w:rFonts w:ascii="Times New Roman" w:hAnsi="Times New Roman" w:cs="Times New Roman"/>
          <w:iCs/>
          <w:sz w:val="22"/>
        </w:rPr>
        <w:t xml:space="preserve">do kolejnego etapu procedury. </w:t>
      </w:r>
    </w:p>
    <w:p w14:paraId="07143E94" w14:textId="092C8442" w:rsidR="004912CD" w:rsidRPr="004912CD" w:rsidRDefault="004912CD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Ostateczną decyzję o skierowaniu podmiotu do II etapu procedury podejmuje pełnomocnik rektora ds. jakości kształcenia. </w:t>
      </w:r>
    </w:p>
    <w:p w14:paraId="5BC19052" w14:textId="227AE9D2" w:rsidR="004912CD" w:rsidRDefault="004912CD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Kolejny etap procedury przeprowadzany jest przez prorektora ds. relacji z otoczeniem społeczno-gospodarczym lub osobę przez niego wyznaczoną. </w:t>
      </w:r>
    </w:p>
    <w:p w14:paraId="6068EE36" w14:textId="74F3A9B8" w:rsidR="004912CD" w:rsidRDefault="004912CD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lastRenderedPageBreak/>
        <w:t xml:space="preserve">Osoba, o której mowa w ust. </w:t>
      </w:r>
      <w:r w:rsidR="0015629A">
        <w:rPr>
          <w:rFonts w:ascii="Times New Roman" w:hAnsi="Times New Roman" w:cs="Times New Roman"/>
          <w:iCs/>
          <w:sz w:val="22"/>
        </w:rPr>
        <w:t>7</w:t>
      </w:r>
      <w:r>
        <w:rPr>
          <w:rFonts w:ascii="Times New Roman" w:hAnsi="Times New Roman" w:cs="Times New Roman"/>
          <w:iCs/>
          <w:sz w:val="22"/>
        </w:rPr>
        <w:t xml:space="preserve"> przeprowadza osobistą ocenę podmiotu w </w:t>
      </w:r>
      <w:r w:rsidR="00A07391">
        <w:rPr>
          <w:rFonts w:ascii="Times New Roman" w:hAnsi="Times New Roman" w:cs="Times New Roman"/>
          <w:iCs/>
          <w:sz w:val="22"/>
        </w:rPr>
        <w:t xml:space="preserve">zakresie spełnienia kryteriów, o których mowa w ust. </w:t>
      </w:r>
      <w:r w:rsidR="0015629A">
        <w:rPr>
          <w:rFonts w:ascii="Times New Roman" w:hAnsi="Times New Roman" w:cs="Times New Roman"/>
          <w:iCs/>
          <w:sz w:val="22"/>
        </w:rPr>
        <w:t>10</w:t>
      </w:r>
      <w:r w:rsidR="000957A7">
        <w:rPr>
          <w:rFonts w:ascii="Times New Roman" w:hAnsi="Times New Roman" w:cs="Times New Roman"/>
          <w:iCs/>
          <w:sz w:val="22"/>
        </w:rPr>
        <w:t xml:space="preserve">, w ramach wizytacji certyfikującej. </w:t>
      </w:r>
      <w:r w:rsidR="00A07391">
        <w:rPr>
          <w:rFonts w:ascii="Times New Roman" w:hAnsi="Times New Roman" w:cs="Times New Roman"/>
          <w:iCs/>
          <w:sz w:val="22"/>
        </w:rPr>
        <w:t xml:space="preserve"> </w:t>
      </w:r>
    </w:p>
    <w:p w14:paraId="55D12DF6" w14:textId="17AFB58E" w:rsidR="00A07391" w:rsidRDefault="00A07391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W sytuacji braku możliwości osobistej wizytacji podmiotu, dopuszcza się możliwość zdalnej oceny podmiotu w czasie rzeczywistym. </w:t>
      </w:r>
    </w:p>
    <w:p w14:paraId="43CE20E0" w14:textId="77777777" w:rsidR="00A07391" w:rsidRDefault="00A07391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W czasie II etapu oceny podmiot odpowiedzialny za organizację studenckich praktyk zawodowych jest oceniany w zakresie następujących kryteriów:</w:t>
      </w:r>
    </w:p>
    <w:p w14:paraId="731069DF" w14:textId="246BE027" w:rsidR="00B71DA0" w:rsidRDefault="00A07391" w:rsidP="00A07391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kwalifikacji opiekunów praktyk odpowiedzialnych za praktyczną naukę</w:t>
      </w:r>
      <w:r w:rsidR="00FA667B">
        <w:rPr>
          <w:rFonts w:ascii="Times New Roman" w:hAnsi="Times New Roman" w:cs="Times New Roman"/>
          <w:iCs/>
          <w:sz w:val="22"/>
        </w:rPr>
        <w:t>, w tym:</w:t>
      </w:r>
    </w:p>
    <w:p w14:paraId="5982EF9D" w14:textId="1203A29A" w:rsidR="00FA667B" w:rsidRDefault="00FA667B" w:rsidP="00FA667B">
      <w:pPr>
        <w:pStyle w:val="Akapitzlist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posiadanie wykształcenia wyższego kierunkowego,</w:t>
      </w:r>
    </w:p>
    <w:p w14:paraId="609CBD31" w14:textId="77777777" w:rsidR="00FA667B" w:rsidRDefault="00FA667B" w:rsidP="00FA667B">
      <w:pPr>
        <w:pStyle w:val="Akapitzlist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posiadanie, co najmniej 3-letniego stażu zawodowego właściwego dla obszaru realizowanych praktyk zawodowych,</w:t>
      </w:r>
    </w:p>
    <w:p w14:paraId="3081A398" w14:textId="7EA6DC3C" w:rsidR="00FA667B" w:rsidRDefault="00FA667B" w:rsidP="00FA667B">
      <w:pPr>
        <w:pStyle w:val="Akapitzlist"/>
        <w:numPr>
          <w:ilvl w:val="0"/>
          <w:numId w:val="32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posiadanie, co najmniej 3-letniego stażu dydaktycznego dla obszaru realizowanych praktyk zawodowych</w:t>
      </w:r>
      <w:r w:rsidR="000957A7">
        <w:rPr>
          <w:rFonts w:ascii="Times New Roman" w:hAnsi="Times New Roman" w:cs="Times New Roman"/>
          <w:iCs/>
          <w:sz w:val="22"/>
        </w:rPr>
        <w:t>;</w:t>
      </w:r>
      <w:r>
        <w:rPr>
          <w:rFonts w:ascii="Times New Roman" w:hAnsi="Times New Roman" w:cs="Times New Roman"/>
          <w:iCs/>
          <w:sz w:val="22"/>
        </w:rPr>
        <w:t xml:space="preserve"> </w:t>
      </w:r>
    </w:p>
    <w:p w14:paraId="714D3D71" w14:textId="77777777" w:rsidR="00D847F9" w:rsidRDefault="00A07391" w:rsidP="00A07391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infrastruktury, w tym</w:t>
      </w:r>
      <w:r w:rsidR="00D847F9">
        <w:rPr>
          <w:rFonts w:ascii="Times New Roman" w:hAnsi="Times New Roman" w:cs="Times New Roman"/>
          <w:iCs/>
          <w:sz w:val="22"/>
        </w:rPr>
        <w:t>:</w:t>
      </w:r>
    </w:p>
    <w:p w14:paraId="6F134FEE" w14:textId="3B472AC4" w:rsidR="00A07391" w:rsidRDefault="00D847F9" w:rsidP="00D847F9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dostępności </w:t>
      </w:r>
      <w:r w:rsidR="00A07391">
        <w:rPr>
          <w:rFonts w:ascii="Times New Roman" w:hAnsi="Times New Roman" w:cs="Times New Roman"/>
          <w:iCs/>
          <w:sz w:val="22"/>
        </w:rPr>
        <w:t xml:space="preserve">wyposażenia niezbędnego do realizacji </w:t>
      </w:r>
      <w:bookmarkStart w:id="3" w:name="_Hlk144375795"/>
      <w:r w:rsidR="00A07391">
        <w:rPr>
          <w:rFonts w:ascii="Times New Roman" w:hAnsi="Times New Roman" w:cs="Times New Roman"/>
          <w:iCs/>
          <w:sz w:val="22"/>
        </w:rPr>
        <w:t xml:space="preserve">czynności wskazanych </w:t>
      </w:r>
      <w:r w:rsidR="00A07391">
        <w:rPr>
          <w:rFonts w:ascii="Times New Roman" w:hAnsi="Times New Roman" w:cs="Times New Roman"/>
          <w:iCs/>
          <w:sz w:val="22"/>
        </w:rPr>
        <w:br/>
        <w:t>w programie praktyk</w:t>
      </w:r>
      <w:bookmarkEnd w:id="3"/>
      <w:r w:rsidR="00A07391">
        <w:rPr>
          <w:rFonts w:ascii="Times New Roman" w:hAnsi="Times New Roman" w:cs="Times New Roman"/>
          <w:iCs/>
          <w:sz w:val="22"/>
        </w:rPr>
        <w:t>, a co za tym idzie umożliwiających nabycie zakładanych modułowych efektów uczenia się</w:t>
      </w:r>
      <w:r>
        <w:rPr>
          <w:rFonts w:ascii="Times New Roman" w:hAnsi="Times New Roman" w:cs="Times New Roman"/>
          <w:iCs/>
          <w:sz w:val="22"/>
        </w:rPr>
        <w:t>,</w:t>
      </w:r>
    </w:p>
    <w:p w14:paraId="344085AF" w14:textId="76BF8CDA" w:rsidR="00D847F9" w:rsidRDefault="00D847F9" w:rsidP="00D847F9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udostępnienia dla studentów samodzielnych stanowisk pracy,</w:t>
      </w:r>
    </w:p>
    <w:p w14:paraId="2690C900" w14:textId="5737F2C8" w:rsidR="00D847F9" w:rsidRDefault="00D847F9" w:rsidP="00D847F9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udostępnienia dla studentów zaplecza sanitarnego</w:t>
      </w:r>
      <w:r w:rsidR="0015629A">
        <w:rPr>
          <w:rFonts w:ascii="Times New Roman" w:hAnsi="Times New Roman" w:cs="Times New Roman"/>
          <w:iCs/>
          <w:sz w:val="22"/>
        </w:rPr>
        <w:t>,</w:t>
      </w:r>
    </w:p>
    <w:p w14:paraId="75246932" w14:textId="1869C62A" w:rsidR="00D847F9" w:rsidRPr="000957A7" w:rsidRDefault="00D847F9" w:rsidP="000957A7">
      <w:pPr>
        <w:pStyle w:val="Akapitzlist"/>
        <w:numPr>
          <w:ilvl w:val="0"/>
          <w:numId w:val="33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przystosowania do potrzeb studentów niepełnosprawnych i studentów </w:t>
      </w:r>
      <w:r w:rsidR="0015629A">
        <w:rPr>
          <w:rFonts w:ascii="Times New Roman" w:hAnsi="Times New Roman" w:cs="Times New Roman"/>
          <w:iCs/>
          <w:sz w:val="22"/>
        </w:rPr>
        <w:br/>
      </w:r>
      <w:r>
        <w:rPr>
          <w:rFonts w:ascii="Times New Roman" w:hAnsi="Times New Roman" w:cs="Times New Roman"/>
          <w:iCs/>
          <w:sz w:val="22"/>
        </w:rPr>
        <w:t>ze szczególnymi potrzebami</w:t>
      </w:r>
      <w:r w:rsidR="000957A7">
        <w:rPr>
          <w:rFonts w:ascii="Times New Roman" w:hAnsi="Times New Roman" w:cs="Times New Roman"/>
          <w:iCs/>
          <w:sz w:val="22"/>
        </w:rPr>
        <w:t>;</w:t>
      </w:r>
      <w:r>
        <w:rPr>
          <w:rFonts w:ascii="Times New Roman" w:hAnsi="Times New Roman" w:cs="Times New Roman"/>
          <w:iCs/>
          <w:sz w:val="22"/>
        </w:rPr>
        <w:t xml:space="preserve"> </w:t>
      </w:r>
    </w:p>
    <w:p w14:paraId="76BFE961" w14:textId="023D79DC" w:rsidR="00A07391" w:rsidRDefault="00A07391" w:rsidP="00D847F9">
      <w:pPr>
        <w:pStyle w:val="Akapitzlist"/>
        <w:numPr>
          <w:ilvl w:val="0"/>
          <w:numId w:val="31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 w:rsidRPr="00D847F9">
        <w:rPr>
          <w:rFonts w:ascii="Times New Roman" w:hAnsi="Times New Roman" w:cs="Times New Roman"/>
          <w:iCs/>
          <w:sz w:val="22"/>
        </w:rPr>
        <w:t>stosowanych metod dydaktycznych i metod weryfikacji efektów uczenia się</w:t>
      </w:r>
      <w:r w:rsidR="00D847F9">
        <w:rPr>
          <w:rFonts w:ascii="Times New Roman" w:hAnsi="Times New Roman" w:cs="Times New Roman"/>
          <w:iCs/>
          <w:sz w:val="22"/>
        </w:rPr>
        <w:t xml:space="preserve">, </w:t>
      </w:r>
      <w:r w:rsidR="00F22E59">
        <w:rPr>
          <w:rFonts w:ascii="Times New Roman" w:hAnsi="Times New Roman" w:cs="Times New Roman"/>
          <w:iCs/>
          <w:sz w:val="22"/>
        </w:rPr>
        <w:t xml:space="preserve">w </w:t>
      </w:r>
      <w:r w:rsidR="00D847F9">
        <w:rPr>
          <w:rFonts w:ascii="Times New Roman" w:hAnsi="Times New Roman" w:cs="Times New Roman"/>
          <w:iCs/>
          <w:sz w:val="22"/>
        </w:rPr>
        <w:t>tym:</w:t>
      </w:r>
    </w:p>
    <w:p w14:paraId="2A3E44A3" w14:textId="6CC3FD13" w:rsidR="00D847F9" w:rsidRDefault="00D847F9" w:rsidP="00D847F9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zgodności stosowanych metod dydaktycznych z formą praktycznej nauki zawodu,</w:t>
      </w:r>
    </w:p>
    <w:p w14:paraId="1D36C054" w14:textId="77777777" w:rsidR="00D847F9" w:rsidRDefault="00D847F9" w:rsidP="00D847F9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>wykorzystania nowoczesnych metod dydaktycznych,</w:t>
      </w:r>
    </w:p>
    <w:p w14:paraId="2CE66FB8" w14:textId="35839991" w:rsidR="00D847F9" w:rsidRDefault="00D847F9" w:rsidP="00D847F9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zgodności stosowanych metod weryfikacji nabytych efektów uczenia się </w:t>
      </w:r>
      <w:r w:rsidR="000957A7">
        <w:rPr>
          <w:rFonts w:ascii="Times New Roman" w:hAnsi="Times New Roman" w:cs="Times New Roman"/>
          <w:iCs/>
          <w:sz w:val="22"/>
        </w:rPr>
        <w:br/>
      </w:r>
      <w:r>
        <w:rPr>
          <w:rFonts w:ascii="Times New Roman" w:hAnsi="Times New Roman" w:cs="Times New Roman"/>
          <w:iCs/>
          <w:sz w:val="22"/>
        </w:rPr>
        <w:t xml:space="preserve">z praktyczną formą nauki zawodu, </w:t>
      </w:r>
    </w:p>
    <w:p w14:paraId="35D0C40E" w14:textId="669D5236" w:rsidR="00D847F9" w:rsidRPr="00D847F9" w:rsidRDefault="006C770F" w:rsidP="00D847F9">
      <w:pPr>
        <w:pStyle w:val="Akapitzlist"/>
        <w:numPr>
          <w:ilvl w:val="0"/>
          <w:numId w:val="34"/>
        </w:numPr>
        <w:spacing w:after="0" w:line="360" w:lineRule="auto"/>
        <w:ind w:right="0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sposobu udzielania informacji zwrotnej </w:t>
      </w:r>
      <w:r w:rsidR="00D847F9">
        <w:rPr>
          <w:rFonts w:ascii="Times New Roman" w:hAnsi="Times New Roman" w:cs="Times New Roman"/>
          <w:iCs/>
          <w:sz w:val="22"/>
        </w:rPr>
        <w:t xml:space="preserve">w zakresie </w:t>
      </w:r>
      <w:r>
        <w:rPr>
          <w:rFonts w:ascii="Times New Roman" w:hAnsi="Times New Roman" w:cs="Times New Roman"/>
          <w:iCs/>
          <w:sz w:val="22"/>
        </w:rPr>
        <w:t xml:space="preserve">oceny </w:t>
      </w:r>
      <w:r w:rsidR="000957A7">
        <w:rPr>
          <w:rFonts w:ascii="Times New Roman" w:hAnsi="Times New Roman" w:cs="Times New Roman"/>
          <w:iCs/>
          <w:sz w:val="22"/>
        </w:rPr>
        <w:t xml:space="preserve">poprawności realizacji czynności wykonywanych </w:t>
      </w:r>
      <w:r w:rsidR="00D847F9">
        <w:rPr>
          <w:rFonts w:ascii="Times New Roman" w:hAnsi="Times New Roman" w:cs="Times New Roman"/>
          <w:iCs/>
          <w:sz w:val="22"/>
        </w:rPr>
        <w:t xml:space="preserve">przez studentów w czasie praktyki.  </w:t>
      </w:r>
    </w:p>
    <w:p w14:paraId="03010282" w14:textId="20C28D5D" w:rsidR="00A07391" w:rsidRDefault="00A07391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bCs/>
          <w:iCs/>
          <w:sz w:val="22"/>
        </w:rPr>
      </w:pPr>
      <w:r w:rsidRPr="00A07391">
        <w:rPr>
          <w:rFonts w:ascii="Times New Roman" w:hAnsi="Times New Roman" w:cs="Times New Roman"/>
          <w:bCs/>
          <w:iCs/>
          <w:sz w:val="22"/>
        </w:rPr>
        <w:t>Osta</w:t>
      </w:r>
      <w:r>
        <w:rPr>
          <w:rFonts w:ascii="Times New Roman" w:hAnsi="Times New Roman" w:cs="Times New Roman"/>
          <w:bCs/>
          <w:iCs/>
          <w:sz w:val="22"/>
        </w:rPr>
        <w:t>teczną decyzję o przyznaniu certyfikatu Dobrych Praktyk Akademickich podejmuje prorektor ds. relacji z otoczeniem społeczno-gospodarczym</w:t>
      </w:r>
      <w:r w:rsidR="00D847F9">
        <w:rPr>
          <w:rFonts w:ascii="Times New Roman" w:hAnsi="Times New Roman" w:cs="Times New Roman"/>
          <w:bCs/>
          <w:iCs/>
          <w:sz w:val="22"/>
        </w:rPr>
        <w:t xml:space="preserve"> na podstawie oceny kryteriów,</w:t>
      </w:r>
      <w:r w:rsidR="0030199C">
        <w:rPr>
          <w:rFonts w:ascii="Times New Roman" w:hAnsi="Times New Roman" w:cs="Times New Roman"/>
          <w:bCs/>
          <w:iCs/>
          <w:sz w:val="22"/>
        </w:rPr>
        <w:br/>
      </w:r>
      <w:r w:rsidR="00D847F9">
        <w:rPr>
          <w:rFonts w:ascii="Times New Roman" w:hAnsi="Times New Roman" w:cs="Times New Roman"/>
          <w:bCs/>
          <w:iCs/>
          <w:sz w:val="22"/>
        </w:rPr>
        <w:t xml:space="preserve">o których mowa w ust. </w:t>
      </w:r>
      <w:r w:rsidR="00593093">
        <w:rPr>
          <w:rFonts w:ascii="Times New Roman" w:hAnsi="Times New Roman" w:cs="Times New Roman"/>
          <w:bCs/>
          <w:iCs/>
          <w:sz w:val="22"/>
        </w:rPr>
        <w:t>10</w:t>
      </w:r>
      <w:r w:rsidR="0030199C">
        <w:rPr>
          <w:rFonts w:ascii="Times New Roman" w:hAnsi="Times New Roman" w:cs="Times New Roman"/>
          <w:bCs/>
          <w:iCs/>
          <w:sz w:val="22"/>
        </w:rPr>
        <w:t xml:space="preserve"> oraz na podstawie rekomendacji pełnomocnika rektora ds. jakości kształcenia. </w:t>
      </w:r>
    </w:p>
    <w:p w14:paraId="1F6A8304" w14:textId="0BF31638" w:rsidR="006C770F" w:rsidRPr="00A07391" w:rsidRDefault="006C770F" w:rsidP="0015629A">
      <w:pPr>
        <w:numPr>
          <w:ilvl w:val="0"/>
          <w:numId w:val="37"/>
        </w:numPr>
        <w:spacing w:after="0" w:line="360" w:lineRule="auto"/>
        <w:ind w:right="0"/>
        <w:contextualSpacing/>
        <w:rPr>
          <w:rFonts w:ascii="Times New Roman" w:hAnsi="Times New Roman" w:cs="Times New Roman"/>
          <w:bCs/>
          <w:iCs/>
          <w:sz w:val="22"/>
        </w:rPr>
      </w:pPr>
      <w:r>
        <w:rPr>
          <w:rFonts w:ascii="Times New Roman" w:hAnsi="Times New Roman" w:cs="Times New Roman"/>
          <w:bCs/>
          <w:iCs/>
          <w:sz w:val="22"/>
        </w:rPr>
        <w:t xml:space="preserve">Podmiot może uzyskać certyfikat Dobrych Praktyk Akademickich po spełnieniu, co najmniej 75% kryteriów, o których mowa w ust. </w:t>
      </w:r>
      <w:r w:rsidR="00593093">
        <w:rPr>
          <w:rFonts w:ascii="Times New Roman" w:hAnsi="Times New Roman" w:cs="Times New Roman"/>
          <w:bCs/>
          <w:iCs/>
          <w:sz w:val="22"/>
        </w:rPr>
        <w:t>10</w:t>
      </w:r>
      <w:r>
        <w:rPr>
          <w:rFonts w:ascii="Times New Roman" w:hAnsi="Times New Roman" w:cs="Times New Roman"/>
          <w:bCs/>
          <w:iCs/>
          <w:sz w:val="22"/>
        </w:rPr>
        <w:t xml:space="preserve">. </w:t>
      </w:r>
    </w:p>
    <w:p w14:paraId="1C7D1EB9" w14:textId="50661010" w:rsidR="006C770F" w:rsidRDefault="0039639B" w:rsidP="0015629A">
      <w:pPr>
        <w:pStyle w:val="Akapitzlist"/>
        <w:numPr>
          <w:ilvl w:val="0"/>
          <w:numId w:val="37"/>
        </w:numPr>
        <w:spacing w:after="0" w:line="360" w:lineRule="auto"/>
        <w:ind w:left="641" w:right="0" w:hanging="357"/>
        <w:rPr>
          <w:rFonts w:ascii="Times New Roman" w:hAnsi="Times New Roman" w:cs="Times New Roman"/>
          <w:iCs/>
          <w:sz w:val="22"/>
        </w:rPr>
      </w:pPr>
      <w:r w:rsidRPr="004B7BA9">
        <w:rPr>
          <w:rFonts w:ascii="Times New Roman" w:hAnsi="Times New Roman" w:cs="Times New Roman"/>
          <w:iCs/>
          <w:sz w:val="22"/>
        </w:rPr>
        <w:t xml:space="preserve">Certyfikat przyznawany jest </w:t>
      </w:r>
      <w:r w:rsidR="006C770F">
        <w:rPr>
          <w:rFonts w:ascii="Times New Roman" w:hAnsi="Times New Roman" w:cs="Times New Roman"/>
          <w:iCs/>
          <w:sz w:val="22"/>
        </w:rPr>
        <w:t xml:space="preserve">na okres 5 lat. Po tym terminie podmiot może </w:t>
      </w:r>
      <w:r w:rsidR="0030199C">
        <w:rPr>
          <w:rFonts w:ascii="Times New Roman" w:hAnsi="Times New Roman" w:cs="Times New Roman"/>
          <w:iCs/>
          <w:sz w:val="22"/>
        </w:rPr>
        <w:t xml:space="preserve">również </w:t>
      </w:r>
      <w:r w:rsidR="006C770F">
        <w:rPr>
          <w:rFonts w:ascii="Times New Roman" w:hAnsi="Times New Roman" w:cs="Times New Roman"/>
          <w:iCs/>
          <w:sz w:val="22"/>
        </w:rPr>
        <w:t>samodzielnie zawnioskować o ponowną weryfikację</w:t>
      </w:r>
      <w:r w:rsidR="0030199C">
        <w:rPr>
          <w:rFonts w:ascii="Times New Roman" w:hAnsi="Times New Roman" w:cs="Times New Roman"/>
          <w:iCs/>
          <w:sz w:val="22"/>
        </w:rPr>
        <w:t xml:space="preserve">, celem odnowienia certyfikatu. </w:t>
      </w:r>
    </w:p>
    <w:p w14:paraId="3EEF3E49" w14:textId="0D984463" w:rsidR="00A07391" w:rsidRDefault="006C770F" w:rsidP="0015629A">
      <w:pPr>
        <w:pStyle w:val="Akapitzlist"/>
        <w:numPr>
          <w:ilvl w:val="0"/>
          <w:numId w:val="37"/>
        </w:numPr>
        <w:spacing w:after="0" w:line="360" w:lineRule="auto"/>
        <w:ind w:left="641" w:right="0" w:hanging="357"/>
        <w:rPr>
          <w:rFonts w:ascii="Times New Roman" w:hAnsi="Times New Roman" w:cs="Times New Roman"/>
          <w:iCs/>
          <w:sz w:val="22"/>
        </w:rPr>
      </w:pPr>
      <w:r>
        <w:rPr>
          <w:rFonts w:ascii="Times New Roman" w:hAnsi="Times New Roman" w:cs="Times New Roman"/>
          <w:iCs/>
          <w:sz w:val="22"/>
        </w:rPr>
        <w:lastRenderedPageBreak/>
        <w:t xml:space="preserve">W przypadku podmiotów, które spełniły 100% kryteriów, o których mowa w ust. </w:t>
      </w:r>
      <w:r w:rsidR="00593093">
        <w:rPr>
          <w:rFonts w:ascii="Times New Roman" w:hAnsi="Times New Roman" w:cs="Times New Roman"/>
          <w:iCs/>
          <w:sz w:val="22"/>
        </w:rPr>
        <w:t>10</w:t>
      </w:r>
      <w:r>
        <w:rPr>
          <w:rFonts w:ascii="Times New Roman" w:hAnsi="Times New Roman" w:cs="Times New Roman"/>
          <w:iCs/>
          <w:sz w:val="22"/>
        </w:rPr>
        <w:t xml:space="preserve">, prorektor ds. relacji z otoczeniem społeczno-gospodarczym może podjąć decyzję o przyznanie certyfikatu na czas nieokreślony. </w:t>
      </w:r>
      <w:r w:rsidR="0039639B" w:rsidRPr="004B7BA9">
        <w:rPr>
          <w:rFonts w:ascii="Times New Roman" w:hAnsi="Times New Roman" w:cs="Times New Roman"/>
          <w:iCs/>
          <w:sz w:val="22"/>
        </w:rPr>
        <w:t xml:space="preserve"> </w:t>
      </w:r>
    </w:p>
    <w:p w14:paraId="3DBEC68F" w14:textId="7683066F" w:rsidR="00AE0262" w:rsidRDefault="00A07391" w:rsidP="0015629A">
      <w:pPr>
        <w:pStyle w:val="Akapitzlist"/>
        <w:numPr>
          <w:ilvl w:val="0"/>
          <w:numId w:val="37"/>
        </w:numPr>
        <w:spacing w:after="0" w:line="360" w:lineRule="auto"/>
        <w:ind w:left="641" w:right="0" w:hanging="357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iCs/>
          <w:sz w:val="22"/>
        </w:rPr>
        <w:t xml:space="preserve">W przypadku pojawiających się uwag/ skarg w stosunku do organizacji praktyk zawodowych </w:t>
      </w:r>
      <w:r w:rsidR="0030199C">
        <w:rPr>
          <w:rFonts w:ascii="Times New Roman" w:hAnsi="Times New Roman" w:cs="Times New Roman"/>
          <w:iCs/>
          <w:sz w:val="22"/>
        </w:rPr>
        <w:br/>
      </w:r>
      <w:r>
        <w:rPr>
          <w:rFonts w:ascii="Times New Roman" w:hAnsi="Times New Roman" w:cs="Times New Roman"/>
          <w:iCs/>
          <w:sz w:val="22"/>
        </w:rPr>
        <w:t xml:space="preserve">w podmiocie, dla którego zostały przyznane Dobre Praktyki Akademickie, prorektor ds. relacji z otoczeniem społeczno-gospodarczym może wszcząć procedurę wyjaśniającą, a w razie konieczności podjąć decyzję o odebraniu przyznanego certyfikatu. </w:t>
      </w:r>
    </w:p>
    <w:p w14:paraId="27EAD1FC" w14:textId="77777777" w:rsidR="0015629A" w:rsidRDefault="0015629A" w:rsidP="00593093">
      <w:pPr>
        <w:autoSpaceDE w:val="0"/>
        <w:autoSpaceDN w:val="0"/>
        <w:adjustRightInd w:val="0"/>
        <w:spacing w:line="360" w:lineRule="auto"/>
        <w:ind w:left="0" w:firstLine="0"/>
        <w:rPr>
          <w:rFonts w:ascii="Times New Roman" w:hAnsi="Times New Roman" w:cs="Times New Roman"/>
          <w:b/>
          <w:bCs/>
          <w:sz w:val="22"/>
        </w:rPr>
      </w:pPr>
    </w:p>
    <w:p w14:paraId="067A667A" w14:textId="0BD279E0" w:rsidR="00F06CEE" w:rsidRPr="004B7BA9" w:rsidRDefault="00F06CEE" w:rsidP="00F06C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4B7BA9">
        <w:rPr>
          <w:rFonts w:ascii="Times New Roman" w:hAnsi="Times New Roman" w:cs="Times New Roman"/>
          <w:b/>
          <w:bCs/>
          <w:sz w:val="22"/>
        </w:rPr>
        <w:t>Postanowienia końcowe</w:t>
      </w:r>
    </w:p>
    <w:p w14:paraId="1AD79724" w14:textId="2CE3F521" w:rsidR="00F06CEE" w:rsidRDefault="006C7E4C" w:rsidP="00F06C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  <w:r w:rsidRPr="004B7BA9">
        <w:rPr>
          <w:rFonts w:ascii="Times New Roman" w:hAnsi="Times New Roman" w:cs="Times New Roman"/>
          <w:b/>
          <w:bCs/>
          <w:sz w:val="22"/>
        </w:rPr>
        <w:t xml:space="preserve">§ </w:t>
      </w:r>
      <w:r w:rsidR="0030199C">
        <w:rPr>
          <w:rFonts w:ascii="Times New Roman" w:hAnsi="Times New Roman" w:cs="Times New Roman"/>
          <w:b/>
          <w:bCs/>
          <w:sz w:val="22"/>
        </w:rPr>
        <w:t>4</w:t>
      </w:r>
    </w:p>
    <w:p w14:paraId="403FAB7C" w14:textId="77777777" w:rsidR="0015629A" w:rsidRPr="004B7BA9" w:rsidRDefault="0015629A" w:rsidP="00F06CE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2"/>
        </w:rPr>
      </w:pPr>
    </w:p>
    <w:p w14:paraId="5BCDF02E" w14:textId="39EB3E77" w:rsidR="00F06CEE" w:rsidRPr="004B7BA9" w:rsidRDefault="00F06CEE" w:rsidP="000565CE">
      <w:pPr>
        <w:numPr>
          <w:ilvl w:val="0"/>
          <w:numId w:val="4"/>
        </w:numPr>
        <w:autoSpaceDE w:val="0"/>
        <w:autoSpaceDN w:val="0"/>
        <w:adjustRightInd w:val="0"/>
        <w:spacing w:after="160" w:line="360" w:lineRule="auto"/>
        <w:ind w:right="0"/>
        <w:contextualSpacing/>
        <w:jc w:val="left"/>
        <w:rPr>
          <w:rFonts w:ascii="Times New Roman" w:hAnsi="Times New Roman" w:cs="Times New Roman"/>
          <w:bCs/>
          <w:sz w:val="22"/>
        </w:rPr>
      </w:pPr>
      <w:r w:rsidRPr="004B7BA9">
        <w:rPr>
          <w:rFonts w:ascii="Times New Roman" w:hAnsi="Times New Roman" w:cs="Times New Roman"/>
          <w:bCs/>
          <w:sz w:val="22"/>
        </w:rPr>
        <w:t xml:space="preserve">We wszystkich sprawach nieujętych w niniejszej procedurze decyzje podejmuje </w:t>
      </w:r>
      <w:r w:rsidR="00A07391">
        <w:rPr>
          <w:rFonts w:ascii="Times New Roman" w:hAnsi="Times New Roman" w:cs="Times New Roman"/>
          <w:bCs/>
          <w:sz w:val="22"/>
        </w:rPr>
        <w:t>r</w:t>
      </w:r>
      <w:r w:rsidRPr="004B7BA9">
        <w:rPr>
          <w:rFonts w:ascii="Times New Roman" w:hAnsi="Times New Roman" w:cs="Times New Roman"/>
          <w:bCs/>
          <w:sz w:val="22"/>
        </w:rPr>
        <w:t>ektor.</w:t>
      </w:r>
    </w:p>
    <w:p w14:paraId="457FA513" w14:textId="77777777" w:rsidR="00FA7A30" w:rsidRPr="004B7BA9" w:rsidRDefault="00F06CEE" w:rsidP="000565CE">
      <w:pPr>
        <w:numPr>
          <w:ilvl w:val="0"/>
          <w:numId w:val="4"/>
        </w:numPr>
        <w:spacing w:after="160" w:line="360" w:lineRule="auto"/>
        <w:ind w:right="0"/>
        <w:contextualSpacing/>
        <w:jc w:val="left"/>
        <w:rPr>
          <w:rFonts w:ascii="Times New Roman" w:eastAsiaTheme="minorHAnsi" w:hAnsi="Times New Roman" w:cs="Times New Roman"/>
          <w:b/>
          <w:bCs/>
          <w:color w:val="auto"/>
          <w:sz w:val="22"/>
          <w:lang w:eastAsia="en-US"/>
        </w:rPr>
      </w:pPr>
      <w:r w:rsidRPr="004B7BA9">
        <w:rPr>
          <w:rFonts w:ascii="Times New Roman" w:hAnsi="Times New Roman" w:cs="Times New Roman"/>
          <w:bCs/>
          <w:sz w:val="22"/>
        </w:rPr>
        <w:t>Procedura wchodzi w życie z dn</w:t>
      </w:r>
      <w:r w:rsidR="006C7E4C" w:rsidRPr="004B7BA9">
        <w:rPr>
          <w:rFonts w:ascii="Times New Roman" w:hAnsi="Times New Roman" w:cs="Times New Roman"/>
          <w:bCs/>
          <w:sz w:val="22"/>
        </w:rPr>
        <w:t>iem podpisania.</w:t>
      </w:r>
    </w:p>
    <w:p w14:paraId="2CFF2572" w14:textId="77777777" w:rsidR="00FA7A30" w:rsidRPr="004B7BA9" w:rsidRDefault="00FA7A30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34ADC86F" w14:textId="77777777" w:rsidR="00FA7A30" w:rsidRPr="004B7BA9" w:rsidRDefault="00FA7A30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1CB5976C" w14:textId="10C8323A" w:rsidR="00EE443D" w:rsidRPr="004B7BA9" w:rsidRDefault="00EE443D" w:rsidP="00A07391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4B7BA9">
        <w:rPr>
          <w:rFonts w:ascii="Times New Roman" w:eastAsia="Times New Roman" w:hAnsi="Times New Roman" w:cs="Times New Roman"/>
          <w:b/>
          <w:color w:val="auto"/>
          <w:sz w:val="22"/>
        </w:rPr>
        <w:t>Rektor</w:t>
      </w:r>
    </w:p>
    <w:p w14:paraId="7D7EBA1C" w14:textId="77777777" w:rsidR="00EE443D" w:rsidRPr="004B7BA9" w:rsidRDefault="00EE443D" w:rsidP="00A07391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4B7BA9">
        <w:rPr>
          <w:rFonts w:ascii="Times New Roman" w:eastAsia="Times New Roman" w:hAnsi="Times New Roman" w:cs="Times New Roman"/>
          <w:b/>
          <w:color w:val="auto"/>
          <w:sz w:val="22"/>
        </w:rPr>
        <w:t>Wyższej Szkoły Inżynierii i Zdrowia w Warszawie</w:t>
      </w:r>
    </w:p>
    <w:p w14:paraId="01B6C700" w14:textId="77777777" w:rsidR="00EE443D" w:rsidRPr="004B7BA9" w:rsidRDefault="00EE443D" w:rsidP="00A07391">
      <w:pPr>
        <w:tabs>
          <w:tab w:val="left" w:pos="3520"/>
        </w:tabs>
        <w:spacing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</w:p>
    <w:p w14:paraId="323D7F9E" w14:textId="6B3B8A1F" w:rsidR="00FA7A30" w:rsidRPr="004B7BA9" w:rsidRDefault="00EE443D" w:rsidP="00A07391">
      <w:pPr>
        <w:spacing w:after="160" w:line="360" w:lineRule="auto"/>
        <w:ind w:left="0" w:right="0" w:firstLine="0"/>
        <w:contextualSpacing/>
        <w:jc w:val="center"/>
        <w:rPr>
          <w:rFonts w:ascii="Times New Roman" w:hAnsi="Times New Roman" w:cs="Times New Roman"/>
          <w:bCs/>
          <w:sz w:val="22"/>
        </w:rPr>
      </w:pPr>
      <w:r w:rsidRPr="004B7BA9">
        <w:rPr>
          <w:rFonts w:ascii="Times New Roman" w:eastAsia="Times New Roman" w:hAnsi="Times New Roman" w:cs="Times New Roman"/>
          <w:b/>
          <w:color w:val="auto"/>
          <w:sz w:val="22"/>
        </w:rPr>
        <w:t>dr n. chem. Sebastian Grzyb</w:t>
      </w:r>
    </w:p>
    <w:p w14:paraId="7C1AA738" w14:textId="77777777" w:rsidR="00FA7A30" w:rsidRPr="004B7BA9" w:rsidRDefault="00FA7A30" w:rsidP="00A07391">
      <w:pPr>
        <w:spacing w:after="160" w:line="360" w:lineRule="auto"/>
        <w:ind w:left="643" w:right="0" w:firstLine="0"/>
        <w:contextualSpacing/>
        <w:jc w:val="center"/>
        <w:rPr>
          <w:rFonts w:ascii="Times New Roman" w:hAnsi="Times New Roman" w:cs="Times New Roman"/>
          <w:bCs/>
          <w:sz w:val="22"/>
        </w:rPr>
      </w:pPr>
    </w:p>
    <w:p w14:paraId="54A9CE9B" w14:textId="77777777" w:rsidR="00FA7A30" w:rsidRPr="004B7BA9" w:rsidRDefault="00FA7A30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5E2EFBB4" w14:textId="77777777" w:rsidR="00FA7A30" w:rsidRPr="004B7BA9" w:rsidRDefault="00FA7A30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47EC7430" w14:textId="77777777" w:rsidR="00993BCF" w:rsidRPr="004B7BA9" w:rsidRDefault="00993BCF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190E1514" w14:textId="77777777" w:rsidR="00563C85" w:rsidRPr="004B7BA9" w:rsidRDefault="00563C85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4EBDE30E" w14:textId="77777777" w:rsidR="00563C85" w:rsidRPr="004B7BA9" w:rsidRDefault="00563C85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2B154537" w14:textId="77777777" w:rsidR="00563C85" w:rsidRPr="004B7BA9" w:rsidRDefault="00563C85" w:rsidP="00FA7A30">
      <w:pPr>
        <w:spacing w:after="160" w:line="360" w:lineRule="auto"/>
        <w:ind w:left="643" w:right="0" w:firstLine="0"/>
        <w:contextualSpacing/>
        <w:jc w:val="left"/>
        <w:rPr>
          <w:rFonts w:ascii="Times New Roman" w:hAnsi="Times New Roman" w:cs="Times New Roman"/>
          <w:bCs/>
          <w:sz w:val="22"/>
        </w:rPr>
      </w:pPr>
    </w:p>
    <w:p w14:paraId="424A9533" w14:textId="77777777" w:rsidR="00563C85" w:rsidRDefault="00563C85" w:rsidP="00FA7A30">
      <w:pPr>
        <w:spacing w:after="160" w:line="360" w:lineRule="auto"/>
        <w:ind w:left="643" w:right="0" w:firstLine="0"/>
        <w:contextualSpacing/>
        <w:jc w:val="left"/>
        <w:rPr>
          <w:rFonts w:asciiTheme="minorHAnsi" w:hAnsiTheme="minorHAnsi" w:cstheme="minorHAnsi"/>
          <w:bCs/>
          <w:sz w:val="22"/>
        </w:rPr>
      </w:pPr>
    </w:p>
    <w:p w14:paraId="67263484" w14:textId="77777777" w:rsidR="00563C85" w:rsidRDefault="00563C85" w:rsidP="00FA7A30">
      <w:pPr>
        <w:spacing w:after="160" w:line="360" w:lineRule="auto"/>
        <w:ind w:left="643" w:right="0" w:firstLine="0"/>
        <w:contextualSpacing/>
        <w:jc w:val="left"/>
        <w:rPr>
          <w:rFonts w:asciiTheme="minorHAnsi" w:hAnsiTheme="minorHAnsi" w:cstheme="minorHAnsi"/>
          <w:bCs/>
          <w:sz w:val="22"/>
        </w:rPr>
      </w:pPr>
    </w:p>
    <w:sectPr w:rsidR="00563C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FC40" w14:textId="77777777" w:rsidR="007A60CD" w:rsidRDefault="007A60CD" w:rsidP="00B6792F">
      <w:pPr>
        <w:spacing w:after="0" w:line="240" w:lineRule="auto"/>
      </w:pPr>
      <w:r>
        <w:separator/>
      </w:r>
    </w:p>
  </w:endnote>
  <w:endnote w:type="continuationSeparator" w:id="0">
    <w:p w14:paraId="50AC7AAE" w14:textId="77777777" w:rsidR="007A60CD" w:rsidRDefault="007A60CD" w:rsidP="00B6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Pl Light">
    <w:altName w:val="Century Gothic"/>
    <w:panose1 w:val="02000300000000000000"/>
    <w:charset w:val="EE"/>
    <w:family w:val="auto"/>
    <w:pitch w:val="variable"/>
    <w:sig w:usb0="800000A7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BE58" w14:textId="77777777" w:rsidR="007A60CD" w:rsidRDefault="007A60CD" w:rsidP="00B6792F">
      <w:pPr>
        <w:spacing w:after="0" w:line="240" w:lineRule="auto"/>
      </w:pPr>
      <w:r>
        <w:separator/>
      </w:r>
    </w:p>
  </w:footnote>
  <w:footnote w:type="continuationSeparator" w:id="0">
    <w:p w14:paraId="2301BAEE" w14:textId="77777777" w:rsidR="007A60CD" w:rsidRDefault="007A60CD" w:rsidP="00B6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4A18" w14:textId="32F310CE" w:rsidR="00B6792F" w:rsidRPr="00EE3BC7" w:rsidRDefault="00B6792F" w:rsidP="00F4691A">
    <w:pPr>
      <w:pStyle w:val="Nagwek"/>
      <w:jc w:val="right"/>
      <w:rPr>
        <w:rFonts w:ascii="FuturaPl Light" w:hAnsi="FuturaPl Light" w:cs="Times New Roman"/>
      </w:rPr>
    </w:pPr>
    <w:r w:rsidRPr="00EE3BC7">
      <w:rPr>
        <w:rFonts w:ascii="FuturaPl Light" w:hAnsi="FuturaPl Light" w:cs="Times New Roman"/>
      </w:rPr>
      <w:t xml:space="preserve">Warszawa, </w:t>
    </w:r>
    <w:r w:rsidR="00F4691A" w:rsidRPr="00EE3BC7">
      <w:rPr>
        <w:rFonts w:ascii="FuturaPl Light" w:hAnsi="FuturaPl Light" w:cs="Times New Roman"/>
      </w:rPr>
      <w:t xml:space="preserve">dn. </w:t>
    </w:r>
    <w:r w:rsidR="004B7BA9">
      <w:rPr>
        <w:rFonts w:ascii="FuturaPl Light" w:hAnsi="FuturaPl Light" w:cs="Times New Roman"/>
      </w:rPr>
      <w:t>1 września 2023</w:t>
    </w:r>
    <w:r w:rsidR="00F4691A" w:rsidRPr="00EE3BC7">
      <w:rPr>
        <w:rFonts w:ascii="FuturaPl Light" w:hAnsi="FuturaPl Light" w:cs="Times New Roman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9D2"/>
    <w:multiLevelType w:val="hybridMultilevel"/>
    <w:tmpl w:val="BE069C0E"/>
    <w:lvl w:ilvl="0" w:tplc="B42C89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A3F08"/>
    <w:multiLevelType w:val="hybridMultilevel"/>
    <w:tmpl w:val="A33CB158"/>
    <w:lvl w:ilvl="0" w:tplc="C316C3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DC0"/>
    <w:multiLevelType w:val="hybridMultilevel"/>
    <w:tmpl w:val="0A7A3C1E"/>
    <w:lvl w:ilvl="0" w:tplc="A190B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77484E"/>
    <w:multiLevelType w:val="hybridMultilevel"/>
    <w:tmpl w:val="4B72D7E2"/>
    <w:lvl w:ilvl="0" w:tplc="04150001">
      <w:start w:val="1"/>
      <w:numFmt w:val="bullet"/>
      <w:lvlText w:val=""/>
      <w:lvlJc w:val="left"/>
      <w:pPr>
        <w:ind w:left="21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5" w:hanging="360"/>
      </w:pPr>
      <w:rPr>
        <w:rFonts w:ascii="Wingdings" w:hAnsi="Wingdings" w:hint="default"/>
      </w:rPr>
    </w:lvl>
  </w:abstractNum>
  <w:abstractNum w:abstractNumId="4" w15:restartNumberingAfterBreak="0">
    <w:nsid w:val="08D3481B"/>
    <w:multiLevelType w:val="hybridMultilevel"/>
    <w:tmpl w:val="0FC43186"/>
    <w:lvl w:ilvl="0" w:tplc="F562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F7233C"/>
    <w:multiLevelType w:val="hybridMultilevel"/>
    <w:tmpl w:val="F08A9EAE"/>
    <w:lvl w:ilvl="0" w:tplc="BFD4C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25A99"/>
    <w:multiLevelType w:val="hybridMultilevel"/>
    <w:tmpl w:val="41826C40"/>
    <w:lvl w:ilvl="0" w:tplc="5FBAE600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A090EB0"/>
    <w:multiLevelType w:val="hybridMultilevel"/>
    <w:tmpl w:val="1570D756"/>
    <w:lvl w:ilvl="0" w:tplc="63A08D52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DCE2FF7"/>
    <w:multiLevelType w:val="hybridMultilevel"/>
    <w:tmpl w:val="8E70F78A"/>
    <w:lvl w:ilvl="0" w:tplc="F5627C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26E23"/>
    <w:multiLevelType w:val="hybridMultilevel"/>
    <w:tmpl w:val="4B626BA6"/>
    <w:lvl w:ilvl="0" w:tplc="04150017">
      <w:start w:val="1"/>
      <w:numFmt w:val="lowerLetter"/>
      <w:lvlText w:val="%1)"/>
      <w:lvlJc w:val="left"/>
      <w:pPr>
        <w:ind w:left="1423" w:hanging="360"/>
      </w:pPr>
    </w:lvl>
    <w:lvl w:ilvl="1" w:tplc="04150019" w:tentative="1">
      <w:start w:val="1"/>
      <w:numFmt w:val="lowerLetter"/>
      <w:lvlText w:val="%2."/>
      <w:lvlJc w:val="left"/>
      <w:pPr>
        <w:ind w:left="2143" w:hanging="360"/>
      </w:pPr>
    </w:lvl>
    <w:lvl w:ilvl="2" w:tplc="0415001B" w:tentative="1">
      <w:start w:val="1"/>
      <w:numFmt w:val="lowerRoman"/>
      <w:lvlText w:val="%3."/>
      <w:lvlJc w:val="right"/>
      <w:pPr>
        <w:ind w:left="2863" w:hanging="180"/>
      </w:pPr>
    </w:lvl>
    <w:lvl w:ilvl="3" w:tplc="0415000F" w:tentative="1">
      <w:start w:val="1"/>
      <w:numFmt w:val="decimal"/>
      <w:lvlText w:val="%4."/>
      <w:lvlJc w:val="left"/>
      <w:pPr>
        <w:ind w:left="3583" w:hanging="360"/>
      </w:pPr>
    </w:lvl>
    <w:lvl w:ilvl="4" w:tplc="04150019" w:tentative="1">
      <w:start w:val="1"/>
      <w:numFmt w:val="lowerLetter"/>
      <w:lvlText w:val="%5."/>
      <w:lvlJc w:val="left"/>
      <w:pPr>
        <w:ind w:left="4303" w:hanging="360"/>
      </w:pPr>
    </w:lvl>
    <w:lvl w:ilvl="5" w:tplc="0415001B" w:tentative="1">
      <w:start w:val="1"/>
      <w:numFmt w:val="lowerRoman"/>
      <w:lvlText w:val="%6."/>
      <w:lvlJc w:val="right"/>
      <w:pPr>
        <w:ind w:left="5023" w:hanging="180"/>
      </w:pPr>
    </w:lvl>
    <w:lvl w:ilvl="6" w:tplc="0415000F" w:tentative="1">
      <w:start w:val="1"/>
      <w:numFmt w:val="decimal"/>
      <w:lvlText w:val="%7."/>
      <w:lvlJc w:val="left"/>
      <w:pPr>
        <w:ind w:left="5743" w:hanging="360"/>
      </w:pPr>
    </w:lvl>
    <w:lvl w:ilvl="7" w:tplc="04150019" w:tentative="1">
      <w:start w:val="1"/>
      <w:numFmt w:val="lowerLetter"/>
      <w:lvlText w:val="%8."/>
      <w:lvlJc w:val="left"/>
      <w:pPr>
        <w:ind w:left="6463" w:hanging="360"/>
      </w:pPr>
    </w:lvl>
    <w:lvl w:ilvl="8" w:tplc="041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0" w15:restartNumberingAfterBreak="0">
    <w:nsid w:val="1EB95A85"/>
    <w:multiLevelType w:val="hybridMultilevel"/>
    <w:tmpl w:val="F3E8B86A"/>
    <w:lvl w:ilvl="0" w:tplc="860268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63E82"/>
    <w:multiLevelType w:val="hybridMultilevel"/>
    <w:tmpl w:val="957AEF40"/>
    <w:lvl w:ilvl="0" w:tplc="F562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C50A64"/>
    <w:multiLevelType w:val="hybridMultilevel"/>
    <w:tmpl w:val="9D8E0064"/>
    <w:lvl w:ilvl="0" w:tplc="09544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C6BAE"/>
    <w:multiLevelType w:val="hybridMultilevel"/>
    <w:tmpl w:val="91DE8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96F9E"/>
    <w:multiLevelType w:val="hybridMultilevel"/>
    <w:tmpl w:val="A3AEE142"/>
    <w:lvl w:ilvl="0" w:tplc="A02E8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D03A1"/>
    <w:multiLevelType w:val="hybridMultilevel"/>
    <w:tmpl w:val="DDB89F20"/>
    <w:lvl w:ilvl="0" w:tplc="F562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266181"/>
    <w:multiLevelType w:val="hybridMultilevel"/>
    <w:tmpl w:val="DA1624AA"/>
    <w:lvl w:ilvl="0" w:tplc="041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7" w15:restartNumberingAfterBreak="0">
    <w:nsid w:val="3B1E3F40"/>
    <w:multiLevelType w:val="hybridMultilevel"/>
    <w:tmpl w:val="02D02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26061"/>
    <w:multiLevelType w:val="hybridMultilevel"/>
    <w:tmpl w:val="81C2507A"/>
    <w:lvl w:ilvl="0" w:tplc="89E473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A349F"/>
    <w:multiLevelType w:val="hybridMultilevel"/>
    <w:tmpl w:val="22FEED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D5CA5"/>
    <w:multiLevelType w:val="hybridMultilevel"/>
    <w:tmpl w:val="E908991A"/>
    <w:lvl w:ilvl="0" w:tplc="1F5C739C">
      <w:start w:val="5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7A09"/>
    <w:multiLevelType w:val="hybridMultilevel"/>
    <w:tmpl w:val="2C809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1248DB"/>
    <w:multiLevelType w:val="hybridMultilevel"/>
    <w:tmpl w:val="588EA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C613BC"/>
    <w:multiLevelType w:val="hybridMultilevel"/>
    <w:tmpl w:val="4A04EDE4"/>
    <w:lvl w:ilvl="0" w:tplc="FA6C9F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DE57D39"/>
    <w:multiLevelType w:val="hybridMultilevel"/>
    <w:tmpl w:val="6E2E3A16"/>
    <w:lvl w:ilvl="0" w:tplc="0415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51172034"/>
    <w:multiLevelType w:val="hybridMultilevel"/>
    <w:tmpl w:val="5A8ABBA6"/>
    <w:lvl w:ilvl="0" w:tplc="F562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EE428F"/>
    <w:multiLevelType w:val="hybridMultilevel"/>
    <w:tmpl w:val="929021FC"/>
    <w:lvl w:ilvl="0" w:tplc="298681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45069"/>
    <w:multiLevelType w:val="hybridMultilevel"/>
    <w:tmpl w:val="494C530E"/>
    <w:lvl w:ilvl="0" w:tplc="F5627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6D533BF"/>
    <w:multiLevelType w:val="hybridMultilevel"/>
    <w:tmpl w:val="B8900D36"/>
    <w:lvl w:ilvl="0" w:tplc="25DCD3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E16DA"/>
    <w:multiLevelType w:val="hybridMultilevel"/>
    <w:tmpl w:val="A0EC13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E3547D1"/>
    <w:multiLevelType w:val="hybridMultilevel"/>
    <w:tmpl w:val="5F78F5D4"/>
    <w:lvl w:ilvl="0" w:tplc="776276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7053A"/>
    <w:multiLevelType w:val="hybridMultilevel"/>
    <w:tmpl w:val="8138E798"/>
    <w:lvl w:ilvl="0" w:tplc="BAD86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F849F2"/>
    <w:multiLevelType w:val="hybridMultilevel"/>
    <w:tmpl w:val="FE14C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C6A49"/>
    <w:multiLevelType w:val="hybridMultilevel"/>
    <w:tmpl w:val="4F583B7C"/>
    <w:lvl w:ilvl="0" w:tplc="8258E19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433DB"/>
    <w:multiLevelType w:val="hybridMultilevel"/>
    <w:tmpl w:val="1576C8D2"/>
    <w:lvl w:ilvl="0" w:tplc="27684B66">
      <w:start w:val="3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831CE"/>
    <w:multiLevelType w:val="hybridMultilevel"/>
    <w:tmpl w:val="4A04EDE4"/>
    <w:lvl w:ilvl="0" w:tplc="FA6C9FB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19218505">
    <w:abstractNumId w:val="33"/>
  </w:num>
  <w:num w:numId="2" w16cid:durableId="1443918005">
    <w:abstractNumId w:val="0"/>
  </w:num>
  <w:num w:numId="3" w16cid:durableId="1537887326">
    <w:abstractNumId w:val="35"/>
  </w:num>
  <w:num w:numId="4" w16cid:durableId="516236277">
    <w:abstractNumId w:val="26"/>
  </w:num>
  <w:num w:numId="5" w16cid:durableId="1681810541">
    <w:abstractNumId w:val="21"/>
  </w:num>
  <w:num w:numId="6" w16cid:durableId="1096443032">
    <w:abstractNumId w:val="12"/>
  </w:num>
  <w:num w:numId="7" w16cid:durableId="189026890">
    <w:abstractNumId w:val="2"/>
  </w:num>
  <w:num w:numId="8" w16cid:durableId="2850411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1676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30514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9446628">
    <w:abstractNumId w:val="22"/>
  </w:num>
  <w:num w:numId="12" w16cid:durableId="82000483">
    <w:abstractNumId w:val="19"/>
  </w:num>
  <w:num w:numId="13" w16cid:durableId="164592448">
    <w:abstractNumId w:val="13"/>
  </w:num>
  <w:num w:numId="14" w16cid:durableId="816456055">
    <w:abstractNumId w:val="14"/>
  </w:num>
  <w:num w:numId="15" w16cid:durableId="1776175553">
    <w:abstractNumId w:val="5"/>
  </w:num>
  <w:num w:numId="16" w16cid:durableId="821848925">
    <w:abstractNumId w:val="8"/>
  </w:num>
  <w:num w:numId="17" w16cid:durableId="1372731496">
    <w:abstractNumId w:val="10"/>
  </w:num>
  <w:num w:numId="18" w16cid:durableId="502596646">
    <w:abstractNumId w:val="18"/>
  </w:num>
  <w:num w:numId="19" w16cid:durableId="1880437401">
    <w:abstractNumId w:val="15"/>
  </w:num>
  <w:num w:numId="20" w16cid:durableId="690185713">
    <w:abstractNumId w:val="11"/>
  </w:num>
  <w:num w:numId="21" w16cid:durableId="788858917">
    <w:abstractNumId w:val="27"/>
  </w:num>
  <w:num w:numId="22" w16cid:durableId="512841144">
    <w:abstractNumId w:val="25"/>
  </w:num>
  <w:num w:numId="23" w16cid:durableId="1234004911">
    <w:abstractNumId w:val="4"/>
  </w:num>
  <w:num w:numId="24" w16cid:durableId="1502236089">
    <w:abstractNumId w:val="31"/>
  </w:num>
  <w:num w:numId="25" w16cid:durableId="1329210412">
    <w:abstractNumId w:val="1"/>
  </w:num>
  <w:num w:numId="26" w16cid:durableId="1596474020">
    <w:abstractNumId w:val="32"/>
  </w:num>
  <w:num w:numId="27" w16cid:durableId="413821097">
    <w:abstractNumId w:val="17"/>
  </w:num>
  <w:num w:numId="28" w16cid:durableId="72558227">
    <w:abstractNumId w:val="29"/>
  </w:num>
  <w:num w:numId="29" w16cid:durableId="1625648631">
    <w:abstractNumId w:val="23"/>
  </w:num>
  <w:num w:numId="30" w16cid:durableId="1678388039">
    <w:abstractNumId w:val="30"/>
  </w:num>
  <w:num w:numId="31" w16cid:durableId="640887951">
    <w:abstractNumId w:val="9"/>
  </w:num>
  <w:num w:numId="32" w16cid:durableId="1244489636">
    <w:abstractNumId w:val="16"/>
  </w:num>
  <w:num w:numId="33" w16cid:durableId="262687854">
    <w:abstractNumId w:val="3"/>
  </w:num>
  <w:num w:numId="34" w16cid:durableId="2094541843">
    <w:abstractNumId w:val="24"/>
  </w:num>
  <w:num w:numId="35" w16cid:durableId="2061466935">
    <w:abstractNumId w:val="28"/>
  </w:num>
  <w:num w:numId="36" w16cid:durableId="431781079">
    <w:abstractNumId w:val="34"/>
  </w:num>
  <w:num w:numId="37" w16cid:durableId="74568540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3C"/>
    <w:rsid w:val="0000373D"/>
    <w:rsid w:val="000038B8"/>
    <w:rsid w:val="0000695A"/>
    <w:rsid w:val="00015D15"/>
    <w:rsid w:val="00026D60"/>
    <w:rsid w:val="000303B7"/>
    <w:rsid w:val="00042DBF"/>
    <w:rsid w:val="00053374"/>
    <w:rsid w:val="00053E49"/>
    <w:rsid w:val="00054F47"/>
    <w:rsid w:val="000565CE"/>
    <w:rsid w:val="000721E1"/>
    <w:rsid w:val="0007793F"/>
    <w:rsid w:val="000820A2"/>
    <w:rsid w:val="00090275"/>
    <w:rsid w:val="000957A2"/>
    <w:rsid w:val="000957A7"/>
    <w:rsid w:val="000A538D"/>
    <w:rsid w:val="000C0B9C"/>
    <w:rsid w:val="000E730F"/>
    <w:rsid w:val="00124F07"/>
    <w:rsid w:val="0015629A"/>
    <w:rsid w:val="001615BB"/>
    <w:rsid w:val="00185233"/>
    <w:rsid w:val="001B000D"/>
    <w:rsid w:val="001B4F62"/>
    <w:rsid w:val="001C00ED"/>
    <w:rsid w:val="001C165D"/>
    <w:rsid w:val="001C4BEE"/>
    <w:rsid w:val="001D03CE"/>
    <w:rsid w:val="001D5619"/>
    <w:rsid w:val="001E6373"/>
    <w:rsid w:val="001F28F7"/>
    <w:rsid w:val="001F2ED0"/>
    <w:rsid w:val="00216EFE"/>
    <w:rsid w:val="002227E3"/>
    <w:rsid w:val="002316B1"/>
    <w:rsid w:val="00233E9A"/>
    <w:rsid w:val="00236735"/>
    <w:rsid w:val="002A0896"/>
    <w:rsid w:val="002B0F9E"/>
    <w:rsid w:val="002C27F2"/>
    <w:rsid w:val="002D0301"/>
    <w:rsid w:val="002D2D13"/>
    <w:rsid w:val="002E24D0"/>
    <w:rsid w:val="002E2EF9"/>
    <w:rsid w:val="002F34E6"/>
    <w:rsid w:val="0030199C"/>
    <w:rsid w:val="00304E8E"/>
    <w:rsid w:val="00313341"/>
    <w:rsid w:val="003174D0"/>
    <w:rsid w:val="00331F2E"/>
    <w:rsid w:val="00334A33"/>
    <w:rsid w:val="0036366B"/>
    <w:rsid w:val="00370836"/>
    <w:rsid w:val="0037631C"/>
    <w:rsid w:val="00393B53"/>
    <w:rsid w:val="0039639B"/>
    <w:rsid w:val="003C492E"/>
    <w:rsid w:val="003D0181"/>
    <w:rsid w:val="003F55D1"/>
    <w:rsid w:val="0042411D"/>
    <w:rsid w:val="0042685B"/>
    <w:rsid w:val="00472787"/>
    <w:rsid w:val="00473ED9"/>
    <w:rsid w:val="004849A3"/>
    <w:rsid w:val="00486692"/>
    <w:rsid w:val="00487E8C"/>
    <w:rsid w:val="004912CD"/>
    <w:rsid w:val="004A38BB"/>
    <w:rsid w:val="004B7BA9"/>
    <w:rsid w:val="004C03A6"/>
    <w:rsid w:val="004C0A15"/>
    <w:rsid w:val="004E6882"/>
    <w:rsid w:val="004F5374"/>
    <w:rsid w:val="004F697D"/>
    <w:rsid w:val="004F705F"/>
    <w:rsid w:val="0050583F"/>
    <w:rsid w:val="0051100E"/>
    <w:rsid w:val="00522A2C"/>
    <w:rsid w:val="00522DFF"/>
    <w:rsid w:val="00546391"/>
    <w:rsid w:val="00547CAE"/>
    <w:rsid w:val="00563C85"/>
    <w:rsid w:val="00570CA9"/>
    <w:rsid w:val="00574D31"/>
    <w:rsid w:val="00591BA4"/>
    <w:rsid w:val="00593093"/>
    <w:rsid w:val="005A554A"/>
    <w:rsid w:val="005B777E"/>
    <w:rsid w:val="005C252B"/>
    <w:rsid w:val="005C57CF"/>
    <w:rsid w:val="005D7218"/>
    <w:rsid w:val="006123FD"/>
    <w:rsid w:val="006343AC"/>
    <w:rsid w:val="00642368"/>
    <w:rsid w:val="00644B84"/>
    <w:rsid w:val="00693F7D"/>
    <w:rsid w:val="00694E10"/>
    <w:rsid w:val="006B2C04"/>
    <w:rsid w:val="006B4C3C"/>
    <w:rsid w:val="006C770F"/>
    <w:rsid w:val="006C7E4C"/>
    <w:rsid w:val="006D3F6E"/>
    <w:rsid w:val="006D4E2D"/>
    <w:rsid w:val="006D7A3B"/>
    <w:rsid w:val="006F1EFB"/>
    <w:rsid w:val="006F3531"/>
    <w:rsid w:val="00702528"/>
    <w:rsid w:val="00712DC9"/>
    <w:rsid w:val="00725AE5"/>
    <w:rsid w:val="00745F50"/>
    <w:rsid w:val="00767590"/>
    <w:rsid w:val="00773863"/>
    <w:rsid w:val="00784654"/>
    <w:rsid w:val="00791E7A"/>
    <w:rsid w:val="00797504"/>
    <w:rsid w:val="007A60CD"/>
    <w:rsid w:val="007F3E00"/>
    <w:rsid w:val="00803DEC"/>
    <w:rsid w:val="00810B7C"/>
    <w:rsid w:val="00823C2D"/>
    <w:rsid w:val="00876F39"/>
    <w:rsid w:val="0088157F"/>
    <w:rsid w:val="008856A8"/>
    <w:rsid w:val="00887DC3"/>
    <w:rsid w:val="00893EAD"/>
    <w:rsid w:val="0089582D"/>
    <w:rsid w:val="008A2FA5"/>
    <w:rsid w:val="008C1201"/>
    <w:rsid w:val="008C6572"/>
    <w:rsid w:val="00900234"/>
    <w:rsid w:val="00901A28"/>
    <w:rsid w:val="00941644"/>
    <w:rsid w:val="00942736"/>
    <w:rsid w:val="0094773F"/>
    <w:rsid w:val="00975F4B"/>
    <w:rsid w:val="00982AC6"/>
    <w:rsid w:val="00993BCF"/>
    <w:rsid w:val="009B0894"/>
    <w:rsid w:val="009B6D49"/>
    <w:rsid w:val="009C2135"/>
    <w:rsid w:val="009E49B7"/>
    <w:rsid w:val="00A07391"/>
    <w:rsid w:val="00A07802"/>
    <w:rsid w:val="00A14D3F"/>
    <w:rsid w:val="00A36D00"/>
    <w:rsid w:val="00A531F0"/>
    <w:rsid w:val="00A70BF7"/>
    <w:rsid w:val="00AC25B9"/>
    <w:rsid w:val="00AD762E"/>
    <w:rsid w:val="00AE0262"/>
    <w:rsid w:val="00AE75AC"/>
    <w:rsid w:val="00B06E11"/>
    <w:rsid w:val="00B6792F"/>
    <w:rsid w:val="00B71DA0"/>
    <w:rsid w:val="00B93430"/>
    <w:rsid w:val="00BB1294"/>
    <w:rsid w:val="00BD3699"/>
    <w:rsid w:val="00BD4263"/>
    <w:rsid w:val="00C05DB6"/>
    <w:rsid w:val="00C2362E"/>
    <w:rsid w:val="00C24CC5"/>
    <w:rsid w:val="00C451BD"/>
    <w:rsid w:val="00C4566C"/>
    <w:rsid w:val="00C6355D"/>
    <w:rsid w:val="00C76717"/>
    <w:rsid w:val="00C80323"/>
    <w:rsid w:val="00C85E5D"/>
    <w:rsid w:val="00CB1892"/>
    <w:rsid w:val="00CC01E2"/>
    <w:rsid w:val="00CD699E"/>
    <w:rsid w:val="00CE03CB"/>
    <w:rsid w:val="00D031B8"/>
    <w:rsid w:val="00D032C0"/>
    <w:rsid w:val="00D111E0"/>
    <w:rsid w:val="00D50542"/>
    <w:rsid w:val="00D75436"/>
    <w:rsid w:val="00D847F9"/>
    <w:rsid w:val="00D95859"/>
    <w:rsid w:val="00D95D8E"/>
    <w:rsid w:val="00DA769B"/>
    <w:rsid w:val="00DB16AD"/>
    <w:rsid w:val="00DC326C"/>
    <w:rsid w:val="00DD58B5"/>
    <w:rsid w:val="00DE1E4D"/>
    <w:rsid w:val="00DE48D9"/>
    <w:rsid w:val="00E04038"/>
    <w:rsid w:val="00E0715A"/>
    <w:rsid w:val="00E112CE"/>
    <w:rsid w:val="00E14E2E"/>
    <w:rsid w:val="00E31691"/>
    <w:rsid w:val="00E432ED"/>
    <w:rsid w:val="00E439E1"/>
    <w:rsid w:val="00E8169A"/>
    <w:rsid w:val="00EB42BC"/>
    <w:rsid w:val="00ED29CC"/>
    <w:rsid w:val="00ED3596"/>
    <w:rsid w:val="00EE3BC7"/>
    <w:rsid w:val="00EE443D"/>
    <w:rsid w:val="00F06CEE"/>
    <w:rsid w:val="00F104E6"/>
    <w:rsid w:val="00F22E59"/>
    <w:rsid w:val="00F2330B"/>
    <w:rsid w:val="00F30F81"/>
    <w:rsid w:val="00F34005"/>
    <w:rsid w:val="00F36BCD"/>
    <w:rsid w:val="00F44C87"/>
    <w:rsid w:val="00F4691A"/>
    <w:rsid w:val="00F50897"/>
    <w:rsid w:val="00F82416"/>
    <w:rsid w:val="00F915BD"/>
    <w:rsid w:val="00FA667B"/>
    <w:rsid w:val="00FA7A30"/>
    <w:rsid w:val="00FC5E88"/>
    <w:rsid w:val="00FD192F"/>
    <w:rsid w:val="00FE5C29"/>
    <w:rsid w:val="00FE6876"/>
    <w:rsid w:val="00FF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AAA1"/>
  <w15:chartTrackingRefBased/>
  <w15:docId w15:val="{E3242CE9-A55B-4853-BF76-B9B35B9C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C3C"/>
    <w:pPr>
      <w:spacing w:after="88" w:line="271" w:lineRule="auto"/>
      <w:ind w:left="293" w:right="2" w:hanging="293"/>
      <w:jc w:val="both"/>
    </w:pPr>
    <w:rPr>
      <w:rFonts w:ascii="Calibri" w:eastAsia="Calibri" w:hAnsi="Calibri" w:cs="Calibri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C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92F"/>
    <w:rPr>
      <w:rFonts w:ascii="Calibri" w:eastAsia="Calibri" w:hAnsi="Calibri" w:cs="Calibri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7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92F"/>
    <w:rPr>
      <w:rFonts w:ascii="Calibri" w:eastAsia="Calibri" w:hAnsi="Calibri" w:cs="Calibri"/>
      <w:color w:val="000000"/>
      <w:sz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D1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D13"/>
    <w:rPr>
      <w:rFonts w:ascii="Segoe UI" w:eastAsia="Calibr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1D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522A2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agetitle-item">
    <w:name w:val="pagetitle-item"/>
    <w:basedOn w:val="Domylnaczcionkaakapitu"/>
    <w:rsid w:val="00313341"/>
  </w:style>
  <w:style w:type="character" w:styleId="Pogrubienie">
    <w:name w:val="Strong"/>
    <w:qFormat/>
    <w:rsid w:val="00B06E11"/>
    <w:rPr>
      <w:b/>
      <w:bCs/>
    </w:rPr>
  </w:style>
  <w:style w:type="paragraph" w:styleId="Poprawka">
    <w:name w:val="Revision"/>
    <w:hidden/>
    <w:uiPriority w:val="99"/>
    <w:semiHidden/>
    <w:rsid w:val="00B71DA0"/>
    <w:pPr>
      <w:spacing w:after="0" w:line="240" w:lineRule="auto"/>
    </w:pPr>
    <w:rPr>
      <w:rFonts w:ascii="Calibri" w:eastAsia="Calibri" w:hAnsi="Calibri" w:cs="Calibri"/>
      <w:color w:val="000000"/>
      <w:sz w:val="18"/>
      <w:lang w:eastAsia="pl-PL"/>
    </w:rPr>
  </w:style>
  <w:style w:type="character" w:customStyle="1" w:styleId="bx-messenger-message">
    <w:name w:val="bx-messenger-message"/>
    <w:basedOn w:val="Domylnaczcionkaakapitu"/>
    <w:rsid w:val="004A38BB"/>
  </w:style>
  <w:style w:type="character" w:customStyle="1" w:styleId="normaltextrun">
    <w:name w:val="normaltextrun"/>
    <w:basedOn w:val="Domylnaczcionkaakapitu"/>
    <w:rsid w:val="00472787"/>
  </w:style>
  <w:style w:type="character" w:customStyle="1" w:styleId="eop">
    <w:name w:val="eop"/>
    <w:basedOn w:val="Domylnaczcionkaakapitu"/>
    <w:rsid w:val="00C6355D"/>
  </w:style>
  <w:style w:type="character" w:styleId="Odwoaniedokomentarza">
    <w:name w:val="annotation reference"/>
    <w:basedOn w:val="Domylnaczcionkaakapitu"/>
    <w:uiPriority w:val="99"/>
    <w:semiHidden/>
    <w:unhideWhenUsed/>
    <w:rsid w:val="000C0B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0B9C"/>
    <w:pPr>
      <w:spacing w:after="16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0B9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1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3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5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1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8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1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8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7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9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0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7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1145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Wachol</dc:creator>
  <cp:keywords/>
  <dc:description/>
  <cp:lastModifiedBy>Oktawia Romanowska</cp:lastModifiedBy>
  <cp:revision>37</cp:revision>
  <cp:lastPrinted>2023-08-31T10:42:00Z</cp:lastPrinted>
  <dcterms:created xsi:type="dcterms:W3CDTF">2023-06-21T09:37:00Z</dcterms:created>
  <dcterms:modified xsi:type="dcterms:W3CDTF">2023-08-31T12:03:00Z</dcterms:modified>
</cp:coreProperties>
</file>